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BB2" w:rsidRPr="00924D36" w:rsidRDefault="00EB364D">
      <w:pPr>
        <w:ind w:hanging="32"/>
        <w:jc w:val="center"/>
        <w:rPr>
          <w:b/>
          <w:bCs/>
          <w:sz w:val="28"/>
          <w:szCs w:val="28"/>
        </w:rPr>
      </w:pPr>
      <w:r w:rsidRPr="00924D36">
        <w:rPr>
          <w:b/>
          <w:bCs/>
          <w:sz w:val="28"/>
          <w:szCs w:val="28"/>
        </w:rPr>
        <w:t xml:space="preserve">Федеральное государственное образовательное бюджетное </w:t>
      </w:r>
    </w:p>
    <w:p w:rsidR="00752BB2" w:rsidRPr="00924D36" w:rsidRDefault="00EB364D">
      <w:pPr>
        <w:ind w:hanging="32"/>
        <w:jc w:val="center"/>
        <w:rPr>
          <w:b/>
          <w:bCs/>
          <w:sz w:val="28"/>
          <w:szCs w:val="28"/>
        </w:rPr>
      </w:pPr>
      <w:r w:rsidRPr="00924D36">
        <w:rPr>
          <w:b/>
          <w:bCs/>
          <w:sz w:val="28"/>
          <w:szCs w:val="28"/>
        </w:rPr>
        <w:t>учреждение высшего образования</w:t>
      </w:r>
    </w:p>
    <w:p w:rsidR="00752BB2" w:rsidRPr="00924D36" w:rsidRDefault="00EB364D">
      <w:pPr>
        <w:jc w:val="center"/>
        <w:rPr>
          <w:b/>
          <w:sz w:val="28"/>
          <w:szCs w:val="28"/>
        </w:rPr>
      </w:pPr>
      <w:r w:rsidRPr="00924D36">
        <w:rPr>
          <w:b/>
          <w:sz w:val="28"/>
          <w:szCs w:val="28"/>
        </w:rPr>
        <w:t xml:space="preserve">«ФИНАНСОВЫЙ УНИВЕРСИТЕТ ПРИ ПРАВИТЕЛЬСТВЕ </w:t>
      </w:r>
    </w:p>
    <w:p w:rsidR="00752BB2" w:rsidRPr="00924D36" w:rsidRDefault="00EB364D">
      <w:pPr>
        <w:jc w:val="center"/>
        <w:rPr>
          <w:b/>
          <w:sz w:val="28"/>
          <w:szCs w:val="28"/>
        </w:rPr>
      </w:pPr>
      <w:r w:rsidRPr="00924D36">
        <w:rPr>
          <w:b/>
          <w:sz w:val="28"/>
          <w:szCs w:val="28"/>
        </w:rPr>
        <w:t>РОССИЙСКОЙ ФЕДЕРАЦИИ»</w:t>
      </w:r>
    </w:p>
    <w:p w:rsidR="00752BB2" w:rsidRPr="00924D36" w:rsidRDefault="00EB364D">
      <w:pPr>
        <w:jc w:val="center"/>
        <w:rPr>
          <w:b/>
          <w:bCs/>
          <w:sz w:val="28"/>
          <w:szCs w:val="28"/>
        </w:rPr>
      </w:pPr>
      <w:r w:rsidRPr="00924D36">
        <w:rPr>
          <w:b/>
          <w:sz w:val="28"/>
          <w:szCs w:val="28"/>
        </w:rPr>
        <w:t>(Финансовый университет)</w:t>
      </w:r>
    </w:p>
    <w:p w:rsidR="00752BB2" w:rsidRPr="00924D36" w:rsidRDefault="00752BB2">
      <w:pPr>
        <w:jc w:val="center"/>
        <w:rPr>
          <w:b/>
          <w:bCs/>
          <w:sz w:val="28"/>
          <w:szCs w:val="28"/>
        </w:rPr>
      </w:pPr>
    </w:p>
    <w:p w:rsidR="00752BB2" w:rsidRPr="00924D36" w:rsidRDefault="00EB364D">
      <w:pPr>
        <w:ind w:left="1843" w:hanging="1843"/>
        <w:jc w:val="center"/>
        <w:rPr>
          <w:b/>
          <w:bCs/>
          <w:sz w:val="28"/>
          <w:szCs w:val="28"/>
        </w:rPr>
      </w:pPr>
      <w:r w:rsidRPr="00924D36">
        <w:rPr>
          <w:b/>
          <w:bCs/>
          <w:sz w:val="28"/>
          <w:szCs w:val="28"/>
        </w:rPr>
        <w:t>Департамент общественных финансов</w:t>
      </w:r>
    </w:p>
    <w:p w:rsidR="00752BB2" w:rsidRPr="00924D36" w:rsidRDefault="00EB364D">
      <w:pPr>
        <w:ind w:left="1843" w:hanging="1843"/>
        <w:jc w:val="center"/>
        <w:rPr>
          <w:b/>
          <w:bCs/>
          <w:sz w:val="28"/>
          <w:szCs w:val="28"/>
        </w:rPr>
      </w:pPr>
      <w:r w:rsidRPr="00924D36">
        <w:rPr>
          <w:b/>
          <w:bCs/>
          <w:sz w:val="28"/>
          <w:szCs w:val="28"/>
        </w:rPr>
        <w:t xml:space="preserve"> Финансового факультета</w:t>
      </w:r>
    </w:p>
    <w:p w:rsidR="00752BB2" w:rsidRDefault="00752BB2">
      <w:pPr>
        <w:jc w:val="right"/>
        <w:rPr>
          <w:b/>
          <w:bCs/>
          <w:color w:val="00B050"/>
          <w:sz w:val="28"/>
          <w:szCs w:val="28"/>
        </w:rPr>
      </w:pPr>
    </w:p>
    <w:tbl>
      <w:tblPr>
        <w:tblW w:w="4850" w:type="pct"/>
        <w:tblLook w:val="00A0" w:firstRow="1" w:lastRow="0" w:firstColumn="1" w:lastColumn="0" w:noHBand="0" w:noVBand="0"/>
      </w:tblPr>
      <w:tblGrid>
        <w:gridCol w:w="5246"/>
        <w:gridCol w:w="4653"/>
      </w:tblGrid>
      <w:tr w:rsidR="00752BB2">
        <w:tc>
          <w:tcPr>
            <w:tcW w:w="5245" w:type="dxa"/>
          </w:tcPr>
          <w:p w:rsidR="00752BB2" w:rsidRDefault="00EB364D">
            <w:pPr>
              <w:rPr>
                <w:color w:val="FFFFFF" w:themeColor="background1"/>
                <w:sz w:val="28"/>
                <w:szCs w:val="28"/>
              </w:rPr>
            </w:pPr>
            <w:r>
              <w:rPr>
                <w:color w:val="FFFFFF" w:themeColor="background1"/>
                <w:sz w:val="28"/>
                <w:szCs w:val="28"/>
              </w:rPr>
              <w:t>СОГЛАСОВАНО</w:t>
            </w:r>
          </w:p>
          <w:p w:rsidR="00752BB2" w:rsidRDefault="00752BB2">
            <w:pPr>
              <w:rPr>
                <w:color w:val="FFFFFF" w:themeColor="background1"/>
                <w:sz w:val="28"/>
                <w:szCs w:val="28"/>
              </w:rPr>
            </w:pPr>
          </w:p>
          <w:p w:rsidR="00752BB2" w:rsidRDefault="00752BB2">
            <w:pPr>
              <w:jc w:val="center"/>
              <w:rPr>
                <w:color w:val="FFFFFF" w:themeColor="background1"/>
                <w:sz w:val="28"/>
                <w:szCs w:val="28"/>
              </w:rPr>
            </w:pPr>
          </w:p>
          <w:p w:rsidR="00752BB2" w:rsidRDefault="00EB364D">
            <w:pPr>
              <w:rPr>
                <w:color w:val="FFFFFF" w:themeColor="background1"/>
                <w:sz w:val="28"/>
                <w:szCs w:val="28"/>
              </w:rPr>
            </w:pPr>
            <w:r>
              <w:rPr>
                <w:color w:val="FFFFFF" w:themeColor="background1"/>
                <w:sz w:val="28"/>
                <w:szCs w:val="28"/>
              </w:rPr>
              <w:t>Заместитель   директора Департамента</w:t>
            </w:r>
          </w:p>
          <w:p w:rsidR="00752BB2" w:rsidRDefault="00752BB2">
            <w:pPr>
              <w:rPr>
                <w:color w:val="FFFFFF" w:themeColor="background1"/>
                <w:sz w:val="28"/>
                <w:szCs w:val="28"/>
              </w:rPr>
            </w:pPr>
          </w:p>
          <w:p w:rsidR="00752BB2" w:rsidRDefault="00EB364D">
            <w:pPr>
              <w:rPr>
                <w:color w:val="FFFFFF" w:themeColor="background1"/>
                <w:sz w:val="28"/>
                <w:szCs w:val="28"/>
              </w:rPr>
            </w:pPr>
            <w:r>
              <w:rPr>
                <w:color w:val="FFFFFF" w:themeColor="background1"/>
                <w:sz w:val="28"/>
                <w:szCs w:val="28"/>
              </w:rPr>
              <w:t>__________ А.С. Воробьев</w:t>
            </w:r>
          </w:p>
          <w:p w:rsidR="00752BB2" w:rsidRDefault="00EB364D">
            <w:pPr>
              <w:rPr>
                <w:color w:val="FFFFFF" w:themeColor="background1"/>
                <w:sz w:val="28"/>
                <w:szCs w:val="28"/>
              </w:rPr>
            </w:pPr>
            <w:r>
              <w:rPr>
                <w:color w:val="FFFFFF" w:themeColor="background1"/>
                <w:sz w:val="28"/>
                <w:szCs w:val="28"/>
              </w:rPr>
              <w:t xml:space="preserve"> «21» июня 2022 г.</w:t>
            </w:r>
          </w:p>
          <w:p w:rsidR="00752BB2" w:rsidRDefault="00752BB2">
            <w:pPr>
              <w:jc w:val="center"/>
              <w:rPr>
                <w:sz w:val="28"/>
                <w:szCs w:val="28"/>
              </w:rPr>
            </w:pPr>
          </w:p>
        </w:tc>
        <w:tc>
          <w:tcPr>
            <w:tcW w:w="4652" w:type="dxa"/>
          </w:tcPr>
          <w:p w:rsidR="00924D36" w:rsidRPr="00A80610" w:rsidRDefault="00924D36" w:rsidP="00924D36">
            <w:pPr>
              <w:spacing w:line="360" w:lineRule="auto"/>
              <w:rPr>
                <w:sz w:val="28"/>
                <w:szCs w:val="28"/>
              </w:rPr>
            </w:pPr>
            <w:r>
              <w:rPr>
                <w:sz w:val="28"/>
                <w:szCs w:val="28"/>
              </w:rPr>
              <w:t xml:space="preserve">                 </w:t>
            </w:r>
            <w:r w:rsidRPr="00A80610">
              <w:rPr>
                <w:sz w:val="28"/>
                <w:szCs w:val="28"/>
              </w:rPr>
              <w:t>УТВЕРЖДАЮ</w:t>
            </w:r>
          </w:p>
          <w:p w:rsidR="00924D36" w:rsidRPr="00FB06B8" w:rsidRDefault="00924D36" w:rsidP="00924D36">
            <w:pPr>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924D36" w:rsidRDefault="00924D36" w:rsidP="00924D36">
            <w:pPr>
              <w:spacing w:line="360" w:lineRule="auto"/>
              <w:jc w:val="center"/>
              <w:rPr>
                <w:sz w:val="28"/>
                <w:szCs w:val="28"/>
              </w:rPr>
            </w:pPr>
            <w:r w:rsidRPr="00FB06B8">
              <w:rPr>
                <w:sz w:val="28"/>
                <w:szCs w:val="28"/>
              </w:rPr>
              <w:t xml:space="preserve">         методической работе</w:t>
            </w:r>
          </w:p>
          <w:p w:rsidR="00924D36" w:rsidRDefault="00924D36" w:rsidP="00924D36">
            <w:pPr>
              <w:spacing w:line="360" w:lineRule="auto"/>
              <w:jc w:val="center"/>
              <w:rPr>
                <w:sz w:val="28"/>
                <w:szCs w:val="28"/>
              </w:rPr>
            </w:pPr>
            <w:r>
              <w:rPr>
                <w:sz w:val="28"/>
                <w:szCs w:val="28"/>
              </w:rPr>
              <w:t xml:space="preserve">                  __________Е.А. Каменева</w:t>
            </w:r>
          </w:p>
          <w:p w:rsidR="00752BB2" w:rsidRDefault="00924D36" w:rsidP="00924D36">
            <w:pPr>
              <w:jc w:val="center"/>
              <w:rPr>
                <w:sz w:val="28"/>
                <w:szCs w:val="28"/>
              </w:rPr>
            </w:pPr>
            <w:r>
              <w:rPr>
                <w:sz w:val="28"/>
                <w:szCs w:val="28"/>
              </w:rPr>
              <w:t xml:space="preserve">            «</w:t>
            </w:r>
            <w:r w:rsidR="00350520">
              <w:rPr>
                <w:sz w:val="28"/>
                <w:szCs w:val="28"/>
              </w:rPr>
              <w:t xml:space="preserve">28» июня </w:t>
            </w:r>
            <w:r>
              <w:rPr>
                <w:sz w:val="28"/>
                <w:szCs w:val="28"/>
              </w:rPr>
              <w:t>2023</w:t>
            </w:r>
            <w:r w:rsidRPr="006A7A73">
              <w:rPr>
                <w:sz w:val="28"/>
                <w:szCs w:val="28"/>
              </w:rPr>
              <w:t xml:space="preserve"> г.</w:t>
            </w:r>
          </w:p>
        </w:tc>
      </w:tr>
    </w:tbl>
    <w:p w:rsidR="00924D36" w:rsidRDefault="00924D36">
      <w:pPr>
        <w:jc w:val="center"/>
        <w:rPr>
          <w:sz w:val="28"/>
          <w:szCs w:val="28"/>
        </w:rPr>
      </w:pPr>
    </w:p>
    <w:p w:rsidR="00752BB2" w:rsidRDefault="00EB364D">
      <w:pPr>
        <w:jc w:val="center"/>
        <w:rPr>
          <w:sz w:val="28"/>
          <w:szCs w:val="28"/>
        </w:rPr>
      </w:pPr>
      <w:proofErr w:type="spellStart"/>
      <w:r>
        <w:rPr>
          <w:sz w:val="28"/>
          <w:szCs w:val="28"/>
        </w:rPr>
        <w:t>Сангинова</w:t>
      </w:r>
      <w:proofErr w:type="spellEnd"/>
      <w:r>
        <w:rPr>
          <w:sz w:val="28"/>
          <w:szCs w:val="28"/>
        </w:rPr>
        <w:t xml:space="preserve"> Л.Д., Шмиголь Н.С.</w:t>
      </w:r>
    </w:p>
    <w:p w:rsidR="00752BB2" w:rsidRDefault="00752BB2">
      <w:pPr>
        <w:rPr>
          <w:b/>
          <w:bCs/>
          <w:caps/>
          <w:sz w:val="28"/>
          <w:szCs w:val="28"/>
        </w:rPr>
      </w:pPr>
    </w:p>
    <w:p w:rsidR="00752BB2" w:rsidRDefault="009D0955">
      <w:pPr>
        <w:jc w:val="center"/>
        <w:rPr>
          <w:b/>
          <w:bCs/>
          <w:sz w:val="28"/>
          <w:szCs w:val="28"/>
        </w:rPr>
      </w:pPr>
      <w:r>
        <w:rPr>
          <w:b/>
          <w:bCs/>
          <w:caps/>
          <w:sz w:val="28"/>
          <w:szCs w:val="28"/>
        </w:rPr>
        <w:t>П</w:t>
      </w:r>
      <w:r>
        <w:rPr>
          <w:b/>
          <w:bCs/>
          <w:sz w:val="28"/>
          <w:szCs w:val="28"/>
        </w:rPr>
        <w:t>рактикум</w:t>
      </w:r>
      <w:r>
        <w:rPr>
          <w:b/>
          <w:bCs/>
          <w:caps/>
          <w:sz w:val="28"/>
          <w:szCs w:val="28"/>
        </w:rPr>
        <w:t xml:space="preserve"> «</w:t>
      </w:r>
      <w:proofErr w:type="gramStart"/>
      <w:r w:rsidR="00EB364D">
        <w:rPr>
          <w:b/>
          <w:bCs/>
          <w:caps/>
          <w:sz w:val="28"/>
          <w:szCs w:val="28"/>
        </w:rPr>
        <w:t>У</w:t>
      </w:r>
      <w:r>
        <w:rPr>
          <w:b/>
          <w:bCs/>
          <w:sz w:val="28"/>
          <w:szCs w:val="28"/>
        </w:rPr>
        <w:t>правление</w:t>
      </w:r>
      <w:proofErr w:type="gramEnd"/>
      <w:r w:rsidR="00EB364D">
        <w:rPr>
          <w:b/>
          <w:bCs/>
          <w:caps/>
          <w:sz w:val="28"/>
          <w:szCs w:val="28"/>
        </w:rPr>
        <w:t xml:space="preserve"> </w:t>
      </w:r>
      <w:r>
        <w:rPr>
          <w:b/>
          <w:bCs/>
          <w:caps/>
          <w:sz w:val="28"/>
          <w:szCs w:val="28"/>
        </w:rPr>
        <w:t>ЗАТО М</w:t>
      </w:r>
      <w:r>
        <w:rPr>
          <w:b/>
          <w:bCs/>
          <w:sz w:val="28"/>
          <w:szCs w:val="28"/>
        </w:rPr>
        <w:t>инобороны России»</w:t>
      </w:r>
    </w:p>
    <w:p w:rsidR="00752BB2" w:rsidRDefault="00752BB2">
      <w:pPr>
        <w:pStyle w:val="13"/>
        <w:ind w:right="-144"/>
        <w:jc w:val="center"/>
        <w:rPr>
          <w:b/>
          <w:bCs/>
          <w:sz w:val="16"/>
          <w:szCs w:val="16"/>
        </w:rPr>
      </w:pPr>
    </w:p>
    <w:p w:rsidR="00752BB2" w:rsidRDefault="00EB364D">
      <w:pPr>
        <w:pStyle w:val="13"/>
        <w:ind w:right="-144"/>
        <w:jc w:val="center"/>
        <w:rPr>
          <w:b/>
          <w:bCs/>
          <w:sz w:val="28"/>
          <w:szCs w:val="28"/>
        </w:rPr>
      </w:pPr>
      <w:r>
        <w:rPr>
          <w:b/>
          <w:bCs/>
          <w:sz w:val="28"/>
          <w:szCs w:val="28"/>
        </w:rPr>
        <w:t xml:space="preserve">Рабочая программа дисциплины </w:t>
      </w:r>
    </w:p>
    <w:p w:rsidR="00752BB2" w:rsidRDefault="00752BB2">
      <w:pPr>
        <w:pStyle w:val="13"/>
        <w:ind w:right="-144"/>
        <w:jc w:val="center"/>
        <w:rPr>
          <w:b/>
          <w:bCs/>
          <w:sz w:val="28"/>
          <w:szCs w:val="28"/>
        </w:rPr>
      </w:pPr>
    </w:p>
    <w:p w:rsidR="00752BB2" w:rsidRDefault="00EB364D">
      <w:pPr>
        <w:pStyle w:val="13"/>
        <w:ind w:right="-144"/>
        <w:jc w:val="center"/>
        <w:rPr>
          <w:sz w:val="28"/>
          <w:szCs w:val="28"/>
        </w:rPr>
      </w:pPr>
      <w:r>
        <w:rPr>
          <w:sz w:val="28"/>
          <w:szCs w:val="28"/>
        </w:rPr>
        <w:t>для студентов, обучающихся по направлению подготовки</w:t>
      </w:r>
    </w:p>
    <w:p w:rsidR="00752BB2" w:rsidRDefault="00EB364D">
      <w:pPr>
        <w:pStyle w:val="13"/>
        <w:ind w:right="-144"/>
        <w:jc w:val="center"/>
        <w:rPr>
          <w:sz w:val="28"/>
          <w:szCs w:val="28"/>
        </w:rPr>
      </w:pPr>
      <w:r>
        <w:rPr>
          <w:sz w:val="28"/>
          <w:szCs w:val="28"/>
        </w:rPr>
        <w:t xml:space="preserve"> 38.03.01 «Экономика», </w:t>
      </w:r>
    </w:p>
    <w:p w:rsidR="00752BB2" w:rsidRDefault="009D0955">
      <w:pPr>
        <w:pStyle w:val="13"/>
        <w:ind w:right="-144"/>
        <w:jc w:val="center"/>
        <w:rPr>
          <w:sz w:val="28"/>
          <w:szCs w:val="28"/>
        </w:rPr>
      </w:pPr>
      <w:r w:rsidRPr="009D0955">
        <w:rPr>
          <w:sz w:val="28"/>
          <w:szCs w:val="28"/>
        </w:rPr>
        <w:t>ОП "Экономика и финансы Вооруженных Сил Российской Федерации", Профиль: "Экономика и финансы Вооруженных Сил Российской Федерации"</w:t>
      </w:r>
    </w:p>
    <w:p w:rsidR="005C65F9" w:rsidRPr="005C65F9" w:rsidRDefault="005C65F9">
      <w:pPr>
        <w:pStyle w:val="13"/>
        <w:ind w:right="-144"/>
        <w:jc w:val="center"/>
        <w:rPr>
          <w:sz w:val="28"/>
          <w:szCs w:val="28"/>
        </w:rPr>
      </w:pP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722488" w:rsidRPr="003C24D2" w:rsidRDefault="00722488" w:rsidP="00722488">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722488" w:rsidRPr="003C24D2" w:rsidRDefault="00722488" w:rsidP="00722488">
      <w:pPr>
        <w:jc w:val="center"/>
        <w:rPr>
          <w:rFonts w:eastAsia="Calibri"/>
          <w:color w:val="000000" w:themeColor="text1"/>
          <w:sz w:val="28"/>
          <w:szCs w:val="28"/>
        </w:rPr>
      </w:pP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722488" w:rsidRPr="003C24D2" w:rsidRDefault="00722488" w:rsidP="00722488">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722488" w:rsidRPr="003C24D2" w:rsidRDefault="00722488" w:rsidP="00722488">
      <w:pPr>
        <w:pStyle w:val="13"/>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752BB2" w:rsidRPr="005C65F9" w:rsidRDefault="00752BB2">
      <w:pPr>
        <w:jc w:val="center"/>
        <w:rPr>
          <w:rFonts w:eastAsia="Calibri"/>
          <w:i/>
          <w:sz w:val="28"/>
          <w:szCs w:val="28"/>
        </w:rPr>
      </w:pPr>
    </w:p>
    <w:p w:rsidR="00752BB2" w:rsidRPr="005C65F9" w:rsidRDefault="00752BB2">
      <w:pPr>
        <w:rPr>
          <w:i/>
          <w:iCs/>
          <w:sz w:val="28"/>
          <w:szCs w:val="28"/>
        </w:rPr>
      </w:pPr>
    </w:p>
    <w:p w:rsidR="00924D36" w:rsidRDefault="00924D36">
      <w:pPr>
        <w:rPr>
          <w:i/>
          <w:iCs/>
          <w:sz w:val="28"/>
          <w:szCs w:val="28"/>
        </w:rPr>
      </w:pPr>
    </w:p>
    <w:p w:rsidR="00924D36" w:rsidRDefault="00924D36">
      <w:pPr>
        <w:rPr>
          <w:i/>
          <w:iCs/>
          <w:sz w:val="28"/>
          <w:szCs w:val="28"/>
        </w:rPr>
      </w:pPr>
    </w:p>
    <w:p w:rsidR="00924D36" w:rsidRDefault="00924D36">
      <w:pPr>
        <w:rPr>
          <w:i/>
          <w:iCs/>
          <w:sz w:val="28"/>
          <w:szCs w:val="28"/>
        </w:rPr>
      </w:pPr>
    </w:p>
    <w:p w:rsidR="00752BB2" w:rsidRDefault="00EB364D">
      <w:pPr>
        <w:jc w:val="center"/>
        <w:rPr>
          <w:b/>
          <w:sz w:val="28"/>
          <w:szCs w:val="28"/>
        </w:rPr>
      </w:pPr>
      <w:bookmarkStart w:id="0" w:name="_Hlk108009320"/>
      <w:r>
        <w:rPr>
          <w:b/>
          <w:sz w:val="28"/>
          <w:szCs w:val="28"/>
        </w:rPr>
        <w:t>Москва 2023</w:t>
      </w:r>
      <w:bookmarkEnd w:id="0"/>
      <w:r>
        <w:br w:type="page"/>
      </w:r>
    </w:p>
    <w:sdt>
      <w:sdtPr>
        <w:id w:val="-943761660"/>
        <w:docPartObj>
          <w:docPartGallery w:val="Table of Contents"/>
          <w:docPartUnique/>
        </w:docPartObj>
      </w:sdtPr>
      <w:sdtContent>
        <w:p w:rsidR="00B20334" w:rsidRPr="00B20334" w:rsidRDefault="00B20334" w:rsidP="00B20334">
          <w:pPr>
            <w:keepNext/>
            <w:widowControl/>
            <w:jc w:val="center"/>
            <w:rPr>
              <w:b/>
              <w:sz w:val="32"/>
              <w:szCs w:val="32"/>
            </w:rPr>
          </w:pPr>
          <w:r w:rsidRPr="00B20334">
            <w:rPr>
              <w:b/>
              <w:sz w:val="32"/>
              <w:szCs w:val="32"/>
            </w:rPr>
            <w:t>Содержание</w:t>
          </w:r>
        </w:p>
        <w:p w:rsidR="00B20334" w:rsidRDefault="00B20334" w:rsidP="00B20334">
          <w:pPr>
            <w:keepNext/>
            <w:widowControl/>
            <w:jc w:val="both"/>
            <w:rPr>
              <w:sz w:val="28"/>
              <w:szCs w:val="28"/>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gridCol w:w="702"/>
          </w:tblGrid>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_Ref83289533 \h  \* MERGEFORMAT </w:instrText>
                </w:r>
                <w:r w:rsidRPr="00802500">
                  <w:rPr>
                    <w:sz w:val="28"/>
                    <w:szCs w:val="28"/>
                  </w:rPr>
                </w:r>
                <w:r w:rsidRPr="00802500">
                  <w:rPr>
                    <w:sz w:val="28"/>
                    <w:szCs w:val="28"/>
                  </w:rPr>
                  <w:fldChar w:fldCharType="separate"/>
                </w:r>
                <w:r w:rsidRPr="00E62C3F">
                  <w:rPr>
                    <w:sz w:val="28"/>
                  </w:rPr>
                  <w:t>1. Наименование дисциплины</w:t>
                </w:r>
                <w:r w:rsidRPr="00802500">
                  <w:rPr>
                    <w:sz w:val="28"/>
                    <w:szCs w:val="28"/>
                  </w:rPr>
                  <w:fldChar w:fldCharType="end"/>
                </w:r>
              </w:p>
            </w:tc>
            <w:tc>
              <w:tcPr>
                <w:tcW w:w="702" w:type="dxa"/>
              </w:tcPr>
              <w:p w:rsidR="00B20334" w:rsidRPr="00802500" w:rsidRDefault="00B20334" w:rsidP="009D0955">
                <w:pPr>
                  <w:widowControl/>
                  <w:ind w:firstLine="34"/>
                  <w:jc w:val="both"/>
                  <w:rPr>
                    <w:sz w:val="28"/>
                    <w:szCs w:val="28"/>
                  </w:rPr>
                </w:pPr>
                <w:r>
                  <w:rPr>
                    <w:sz w:val="28"/>
                    <w:szCs w:val="28"/>
                  </w:rPr>
                  <w:t>4</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_Ref83289540 \h  \* MERGEFORMAT </w:instrText>
                </w:r>
                <w:r w:rsidRPr="00802500">
                  <w:rPr>
                    <w:sz w:val="28"/>
                    <w:szCs w:val="28"/>
                  </w:rPr>
                </w:r>
                <w:r w:rsidRPr="00802500">
                  <w:rPr>
                    <w:sz w:val="28"/>
                    <w:szCs w:val="28"/>
                  </w:rPr>
                  <w:fldChar w:fldCharType="separate"/>
                </w:r>
                <w:r w:rsidRPr="00E62C3F">
                  <w:rPr>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Pr>
                    <w:sz w:val="28"/>
                    <w:szCs w:val="28"/>
                  </w:rPr>
                  <w:t>4</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_Ref83289544 \h  \* MERGEFORMAT </w:instrText>
                </w:r>
                <w:r w:rsidRPr="00802500">
                  <w:rPr>
                    <w:sz w:val="28"/>
                    <w:szCs w:val="28"/>
                  </w:rPr>
                </w:r>
                <w:r w:rsidRPr="00802500">
                  <w:rPr>
                    <w:sz w:val="28"/>
                    <w:szCs w:val="28"/>
                  </w:rPr>
                  <w:fldChar w:fldCharType="separate"/>
                </w:r>
                <w:r w:rsidRPr="00E62C3F">
                  <w:rPr>
                    <w:sz w:val="28"/>
                  </w:rPr>
                  <w:t>3. Место дисциплины в структуре образовательной программы</w:t>
                </w:r>
                <w:r w:rsidRPr="00802500">
                  <w:rPr>
                    <w:sz w:val="28"/>
                    <w:szCs w:val="28"/>
                  </w:rPr>
                  <w:fldChar w:fldCharType="end"/>
                </w:r>
              </w:p>
            </w:tc>
            <w:tc>
              <w:tcPr>
                <w:tcW w:w="702" w:type="dxa"/>
              </w:tcPr>
              <w:p w:rsidR="00B20334" w:rsidRPr="00802500" w:rsidRDefault="00B20334" w:rsidP="009D0955">
                <w:pPr>
                  <w:widowControl/>
                  <w:ind w:firstLine="34"/>
                  <w:jc w:val="both"/>
                  <w:rPr>
                    <w:sz w:val="28"/>
                    <w:szCs w:val="28"/>
                  </w:rPr>
                </w:pPr>
                <w:r>
                  <w:rPr>
                    <w:sz w:val="28"/>
                    <w:szCs w:val="28"/>
                  </w:rPr>
                  <w:t>7</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_Ref83289561 \h  \* MERGEFORMAT </w:instrText>
                </w:r>
                <w:r w:rsidRPr="00802500">
                  <w:rPr>
                    <w:sz w:val="28"/>
                    <w:szCs w:val="28"/>
                  </w:rPr>
                </w:r>
                <w:r w:rsidRPr="00802500">
                  <w:rPr>
                    <w:sz w:val="28"/>
                    <w:szCs w:val="28"/>
                  </w:rPr>
                  <w:fldChar w:fldCharType="separate"/>
                </w:r>
                <w:r w:rsidRPr="00E62C3F">
                  <w:rPr>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Pr>
                    <w:sz w:val="28"/>
                    <w:szCs w:val="28"/>
                  </w:rPr>
                  <w:t>7</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_Ref83289567 \h  \* MERGEFORMAT </w:instrText>
                </w:r>
                <w:r w:rsidRPr="00802500">
                  <w:rPr>
                    <w:sz w:val="28"/>
                    <w:szCs w:val="28"/>
                  </w:rPr>
                </w:r>
                <w:r w:rsidRPr="00802500">
                  <w:rPr>
                    <w:sz w:val="28"/>
                    <w:szCs w:val="28"/>
                  </w:rPr>
                  <w:fldChar w:fldCharType="separate"/>
                </w:r>
                <w:r w:rsidRPr="00E62C3F">
                  <w:rPr>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Pr>
                    <w:sz w:val="28"/>
                    <w:szCs w:val="28"/>
                  </w:rPr>
                  <w:t>8</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_Ref83289570 \h  \* MERGEFORMAT </w:instrText>
                </w:r>
                <w:r w:rsidRPr="00802500">
                  <w:rPr>
                    <w:sz w:val="28"/>
                    <w:szCs w:val="28"/>
                  </w:rPr>
                </w:r>
                <w:r w:rsidRPr="00802500">
                  <w:rPr>
                    <w:sz w:val="28"/>
                    <w:szCs w:val="28"/>
                  </w:rPr>
                  <w:fldChar w:fldCharType="separate"/>
                </w:r>
                <w:r w:rsidRPr="00E62C3F">
                  <w:rPr>
                    <w:sz w:val="28"/>
                  </w:rPr>
                  <w:t>5.1. Содержание дисциплины</w:t>
                </w:r>
                <w:r w:rsidRPr="00802500">
                  <w:rPr>
                    <w:sz w:val="28"/>
                    <w:szCs w:val="28"/>
                  </w:rPr>
                  <w:fldChar w:fldCharType="end"/>
                </w:r>
              </w:p>
            </w:tc>
            <w:tc>
              <w:tcPr>
                <w:tcW w:w="702" w:type="dxa"/>
              </w:tcPr>
              <w:p w:rsidR="00B20334" w:rsidRPr="00802500" w:rsidRDefault="00B20334" w:rsidP="009D0955">
                <w:pPr>
                  <w:widowControl/>
                  <w:ind w:firstLine="34"/>
                  <w:jc w:val="both"/>
                  <w:rPr>
                    <w:sz w:val="28"/>
                    <w:szCs w:val="28"/>
                  </w:rPr>
                </w:pPr>
                <w:r>
                  <w:rPr>
                    <w:sz w:val="28"/>
                    <w:szCs w:val="28"/>
                  </w:rPr>
                  <w:t>8</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_Ref83289573 \h  \* MERGEFORMAT </w:instrText>
                </w:r>
                <w:r w:rsidRPr="00802500">
                  <w:rPr>
                    <w:sz w:val="28"/>
                    <w:szCs w:val="28"/>
                  </w:rPr>
                </w:r>
                <w:r w:rsidRPr="00802500">
                  <w:rPr>
                    <w:sz w:val="28"/>
                    <w:szCs w:val="28"/>
                  </w:rPr>
                  <w:fldChar w:fldCharType="separate"/>
                </w:r>
                <w:r w:rsidRPr="00E62C3F">
                  <w:rPr>
                    <w:sz w:val="28"/>
                  </w:rPr>
                  <w:t>5.2. Учебно-тематический план</w:t>
                </w:r>
                <w:r w:rsidRPr="00802500">
                  <w:rPr>
                    <w:sz w:val="28"/>
                    <w:szCs w:val="28"/>
                  </w:rPr>
                  <w:fldChar w:fldCharType="end"/>
                </w:r>
              </w:p>
            </w:tc>
            <w:tc>
              <w:tcPr>
                <w:tcW w:w="702" w:type="dxa"/>
              </w:tcPr>
              <w:p w:rsidR="00B20334" w:rsidRPr="00802500" w:rsidRDefault="00B20334" w:rsidP="009D0955">
                <w:pPr>
                  <w:widowControl/>
                  <w:ind w:firstLine="34"/>
                  <w:jc w:val="both"/>
                  <w:rPr>
                    <w:sz w:val="28"/>
                    <w:szCs w:val="28"/>
                  </w:rPr>
                </w:pPr>
                <w:r>
                  <w:rPr>
                    <w:sz w:val="28"/>
                    <w:szCs w:val="28"/>
                  </w:rPr>
                  <w:t>12</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_Ref83289576 \h  \* MERGEFORMAT </w:instrText>
                </w:r>
                <w:r w:rsidRPr="00802500">
                  <w:rPr>
                    <w:sz w:val="28"/>
                    <w:szCs w:val="28"/>
                  </w:rPr>
                </w:r>
                <w:r w:rsidRPr="00802500">
                  <w:rPr>
                    <w:sz w:val="28"/>
                    <w:szCs w:val="28"/>
                  </w:rPr>
                  <w:fldChar w:fldCharType="separate"/>
                </w:r>
                <w:r w:rsidRPr="00E62C3F">
                  <w:rPr>
                    <w:sz w:val="28"/>
                  </w:rPr>
                  <w:t>5.3. Содержание семинаров, практических занятий</w:t>
                </w:r>
                <w:r w:rsidRPr="00802500">
                  <w:rPr>
                    <w:sz w:val="28"/>
                    <w:szCs w:val="28"/>
                  </w:rPr>
                  <w:fldChar w:fldCharType="end"/>
                </w:r>
              </w:p>
            </w:tc>
            <w:tc>
              <w:tcPr>
                <w:tcW w:w="702" w:type="dxa"/>
              </w:tcPr>
              <w:p w:rsidR="00B20334" w:rsidRPr="00802500" w:rsidRDefault="00B20334" w:rsidP="009D0955">
                <w:pPr>
                  <w:widowControl/>
                  <w:ind w:firstLine="34"/>
                  <w:jc w:val="both"/>
                  <w:rPr>
                    <w:sz w:val="28"/>
                    <w:szCs w:val="28"/>
                  </w:rPr>
                </w:pPr>
                <w:r>
                  <w:rPr>
                    <w:sz w:val="28"/>
                    <w:szCs w:val="28"/>
                  </w:rPr>
                  <w:t>14</w:t>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_Ref83289580 \h  \* MERGEFORMAT </w:instrText>
                </w:r>
                <w:r w:rsidRPr="00802500">
                  <w:rPr>
                    <w:sz w:val="28"/>
                    <w:szCs w:val="28"/>
                  </w:rPr>
                </w:r>
                <w:r w:rsidRPr="00802500">
                  <w:rPr>
                    <w:sz w:val="28"/>
                    <w:szCs w:val="28"/>
                  </w:rPr>
                  <w:fldChar w:fldCharType="separate"/>
                </w:r>
                <w:r w:rsidRPr="00E62C3F">
                  <w:rPr>
                    <w:sz w:val="28"/>
                  </w:rPr>
                  <w:t>6. Перечень учебно-методического обеспечения для самостоятельной работы обучающихся по дисциплине</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sidRPr="00802500">
                  <w:rPr>
                    <w:sz w:val="28"/>
                    <w:szCs w:val="28"/>
                  </w:rPr>
                  <w:fldChar w:fldCharType="begin"/>
                </w:r>
                <w:r w:rsidRPr="00802500">
                  <w:rPr>
                    <w:sz w:val="28"/>
                    <w:szCs w:val="28"/>
                  </w:rPr>
                  <w:instrText xml:space="preserve"> PAGEREF _Ref83289580 \h </w:instrText>
                </w:r>
                <w:r w:rsidRPr="00802500">
                  <w:rPr>
                    <w:sz w:val="28"/>
                    <w:szCs w:val="28"/>
                  </w:rPr>
                </w:r>
                <w:r w:rsidRPr="00802500">
                  <w:rPr>
                    <w:sz w:val="28"/>
                    <w:szCs w:val="28"/>
                  </w:rPr>
                  <w:fldChar w:fldCharType="separate"/>
                </w:r>
                <w:r>
                  <w:rPr>
                    <w:noProof/>
                    <w:sz w:val="28"/>
                    <w:szCs w:val="28"/>
                  </w:rPr>
                  <w:t>19</w:t>
                </w:r>
                <w:r w:rsidRPr="00802500">
                  <w:rPr>
                    <w:sz w:val="28"/>
                    <w:szCs w:val="28"/>
                  </w:rPr>
                  <w:fldChar w:fldCharType="end"/>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_Ref83289584 \h  \* MERGEFORMAT </w:instrText>
                </w:r>
                <w:r w:rsidRPr="00802500">
                  <w:rPr>
                    <w:sz w:val="28"/>
                    <w:szCs w:val="28"/>
                  </w:rPr>
                </w:r>
                <w:r w:rsidRPr="00802500">
                  <w:rPr>
                    <w:sz w:val="28"/>
                    <w:szCs w:val="28"/>
                  </w:rPr>
                  <w:fldChar w:fldCharType="separate"/>
                </w:r>
                <w:r w:rsidRPr="00E62C3F">
                  <w:rPr>
                    <w:sz w:val="28"/>
                  </w:rPr>
                  <w:t>6.1. Перечень вопросов, отводимых на самостоятельное освоение дисциплины, формы внеаудиторной самостоятельной работы</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sidRPr="00802500">
                  <w:rPr>
                    <w:sz w:val="28"/>
                    <w:szCs w:val="28"/>
                  </w:rPr>
                  <w:fldChar w:fldCharType="begin"/>
                </w:r>
                <w:r w:rsidRPr="00802500">
                  <w:rPr>
                    <w:sz w:val="28"/>
                    <w:szCs w:val="28"/>
                  </w:rPr>
                  <w:instrText xml:space="preserve"> PAGEREF _Ref83289584 \h </w:instrText>
                </w:r>
                <w:r w:rsidRPr="00802500">
                  <w:rPr>
                    <w:sz w:val="28"/>
                    <w:szCs w:val="28"/>
                  </w:rPr>
                </w:r>
                <w:r w:rsidRPr="00802500">
                  <w:rPr>
                    <w:sz w:val="28"/>
                    <w:szCs w:val="28"/>
                  </w:rPr>
                  <w:fldChar w:fldCharType="separate"/>
                </w:r>
                <w:r>
                  <w:rPr>
                    <w:noProof/>
                    <w:sz w:val="28"/>
                    <w:szCs w:val="28"/>
                  </w:rPr>
                  <w:t>19</w:t>
                </w:r>
                <w:r w:rsidRPr="00802500">
                  <w:rPr>
                    <w:sz w:val="28"/>
                    <w:szCs w:val="28"/>
                  </w:rPr>
                  <w:fldChar w:fldCharType="end"/>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_Ref83289586 \h  \* MERGEFORMAT </w:instrText>
                </w:r>
                <w:r w:rsidRPr="00802500">
                  <w:rPr>
                    <w:sz w:val="28"/>
                    <w:szCs w:val="28"/>
                  </w:rPr>
                </w:r>
                <w:r w:rsidRPr="00802500">
                  <w:rPr>
                    <w:sz w:val="28"/>
                    <w:szCs w:val="28"/>
                  </w:rPr>
                  <w:fldChar w:fldCharType="separate"/>
                </w:r>
                <w:r w:rsidRPr="00E62C3F">
                  <w:rPr>
                    <w:sz w:val="28"/>
                  </w:rPr>
                  <w:t xml:space="preserve">6.2. Перечень вопросов, заданий, тем для подготовки к текущему контролю </w:t>
                </w:r>
                <w:r w:rsidRPr="00802500">
                  <w:rPr>
                    <w:sz w:val="28"/>
                    <w:szCs w:val="28"/>
                  </w:rPr>
                  <w:fldChar w:fldCharType="end"/>
                </w:r>
                <w:r>
                  <w:rPr>
                    <w:sz w:val="28"/>
                    <w:szCs w:val="28"/>
                  </w:rPr>
                  <w:t xml:space="preserve">      </w:t>
                </w:r>
              </w:p>
            </w:tc>
            <w:tc>
              <w:tcPr>
                <w:tcW w:w="702"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PAGEREF _Ref83289586 \h </w:instrText>
                </w:r>
                <w:r w:rsidRPr="00802500">
                  <w:rPr>
                    <w:sz w:val="28"/>
                    <w:szCs w:val="28"/>
                  </w:rPr>
                </w:r>
                <w:r w:rsidRPr="00802500">
                  <w:rPr>
                    <w:sz w:val="28"/>
                    <w:szCs w:val="28"/>
                  </w:rPr>
                  <w:fldChar w:fldCharType="separate"/>
                </w:r>
                <w:r>
                  <w:rPr>
                    <w:noProof/>
                    <w:sz w:val="28"/>
                    <w:szCs w:val="28"/>
                  </w:rPr>
                  <w:t>24</w:t>
                </w:r>
                <w:r w:rsidRPr="00802500">
                  <w:rPr>
                    <w:sz w:val="28"/>
                    <w:szCs w:val="28"/>
                  </w:rPr>
                  <w:fldChar w:fldCharType="end"/>
                </w:r>
              </w:p>
            </w:tc>
          </w:tr>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_Ref83289589 \h  \* MERGEFORMAT </w:instrText>
                </w:r>
                <w:r w:rsidRPr="00802500">
                  <w:rPr>
                    <w:sz w:val="28"/>
                    <w:szCs w:val="28"/>
                  </w:rPr>
                </w:r>
                <w:r w:rsidRPr="00802500">
                  <w:rPr>
                    <w:sz w:val="28"/>
                    <w:szCs w:val="28"/>
                  </w:rPr>
                  <w:fldChar w:fldCharType="separate"/>
                </w:r>
                <w:r w:rsidRPr="00E62C3F">
                  <w:rPr>
                    <w:sz w:val="28"/>
                  </w:rPr>
                  <w:t>7. Фонд оценочных средств для проведения промежуточной аттестации обучающихся по дисциплине</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Pr>
                    <w:sz w:val="28"/>
                    <w:szCs w:val="28"/>
                  </w:rPr>
                  <w:t>27</w:t>
                </w:r>
              </w:p>
            </w:tc>
          </w:tr>
          <w:bookmarkStart w:id="1" w:name="_Hlk138420769"/>
          <w:tr w:rsidR="00B20334" w:rsidRPr="00802500" w:rsidTr="009D0955">
            <w:tc>
              <w:tcPr>
                <w:tcW w:w="9493" w:type="dxa"/>
              </w:tcPr>
              <w:p w:rsidR="00B20334" w:rsidRPr="00802500" w:rsidRDefault="00B20334" w:rsidP="009D0955">
                <w:pPr>
                  <w:widowControl/>
                  <w:jc w:val="both"/>
                  <w:rPr>
                    <w:sz w:val="28"/>
                    <w:szCs w:val="28"/>
                  </w:rPr>
                </w:pPr>
                <w:r w:rsidRPr="00802500">
                  <w:rPr>
                    <w:sz w:val="28"/>
                    <w:szCs w:val="28"/>
                  </w:rPr>
                  <w:fldChar w:fldCharType="begin"/>
                </w:r>
                <w:r w:rsidRPr="00802500">
                  <w:rPr>
                    <w:sz w:val="28"/>
                    <w:szCs w:val="28"/>
                  </w:rPr>
                  <w:instrText xml:space="preserve"> REF _Ref83289601 \h  \* MERGEFORMAT </w:instrText>
                </w:r>
                <w:r w:rsidRPr="00802500">
                  <w:rPr>
                    <w:sz w:val="28"/>
                    <w:szCs w:val="28"/>
                  </w:rPr>
                </w:r>
                <w:r w:rsidRPr="00802500">
                  <w:rPr>
                    <w:sz w:val="28"/>
                    <w:szCs w:val="28"/>
                  </w:rPr>
                  <w:fldChar w:fldCharType="separate"/>
                </w:r>
                <w:r w:rsidRPr="00E62C3F">
                  <w:rPr>
                    <w:sz w:val="28"/>
                  </w:rPr>
                  <w:t>8. Перечень основной и дополнительной учебной литературы, необходимой для освоения дисциплины</w:t>
                </w:r>
                <w:r w:rsidRPr="00802500">
                  <w:rPr>
                    <w:sz w:val="28"/>
                    <w:szCs w:val="28"/>
                  </w:rPr>
                  <w:fldChar w:fldCharType="end"/>
                </w:r>
              </w:p>
            </w:tc>
            <w:tc>
              <w:tcPr>
                <w:tcW w:w="702" w:type="dxa"/>
              </w:tcPr>
              <w:p w:rsidR="00B20334" w:rsidRDefault="00B20334" w:rsidP="009D0955">
                <w:pPr>
                  <w:widowControl/>
                  <w:ind w:firstLine="34"/>
                  <w:jc w:val="both"/>
                  <w:rPr>
                    <w:sz w:val="28"/>
                    <w:szCs w:val="28"/>
                  </w:rPr>
                </w:pPr>
              </w:p>
              <w:p w:rsidR="00B20334" w:rsidRPr="00802500" w:rsidRDefault="00B20334" w:rsidP="009D0955">
                <w:pPr>
                  <w:widowControl/>
                  <w:ind w:firstLine="34"/>
                  <w:jc w:val="both"/>
                  <w:rPr>
                    <w:sz w:val="28"/>
                    <w:szCs w:val="28"/>
                  </w:rPr>
                </w:pPr>
                <w:r>
                  <w:rPr>
                    <w:sz w:val="28"/>
                    <w:szCs w:val="28"/>
                  </w:rPr>
                  <w:t>42</w:t>
                </w:r>
              </w:p>
            </w:tc>
          </w:tr>
          <w:tr w:rsidR="00B20334" w:rsidRPr="00D32146" w:rsidTr="009D0955">
            <w:tc>
              <w:tcPr>
                <w:tcW w:w="9493" w:type="dxa"/>
              </w:tcPr>
              <w:p w:rsidR="00B20334" w:rsidRPr="00D32146" w:rsidRDefault="00B20334" w:rsidP="009D0955">
                <w:pPr>
                  <w:widowControl/>
                  <w:jc w:val="both"/>
                  <w:rPr>
                    <w:sz w:val="28"/>
                    <w:szCs w:val="28"/>
                  </w:rPr>
                </w:pPr>
                <w:r w:rsidRPr="00D32146">
                  <w:rPr>
                    <w:sz w:val="28"/>
                    <w:szCs w:val="28"/>
                  </w:rPr>
                  <w:fldChar w:fldCharType="begin"/>
                </w:r>
                <w:r w:rsidRPr="00D32146">
                  <w:rPr>
                    <w:sz w:val="28"/>
                    <w:szCs w:val="28"/>
                  </w:rPr>
                  <w:instrText xml:space="preserve"> REF _Ref85725915 \h  \* MERGEFORMAT </w:instrText>
                </w:r>
                <w:r w:rsidRPr="00D32146">
                  <w:rPr>
                    <w:sz w:val="28"/>
                    <w:szCs w:val="28"/>
                  </w:rPr>
                </w:r>
                <w:r w:rsidRPr="00D32146">
                  <w:rPr>
                    <w:sz w:val="28"/>
                    <w:szCs w:val="28"/>
                  </w:rPr>
                  <w:fldChar w:fldCharType="separate"/>
                </w:r>
                <w:r w:rsidRPr="00E62C3F">
                  <w:rPr>
                    <w:sz w:val="28"/>
                  </w:rPr>
                  <w:t>9. Перечень ресурсов информационно-телекоммуникационной сети «Интернет», необходимых для освоения дисциплины</w:t>
                </w:r>
                <w:r w:rsidRPr="00D32146">
                  <w:rPr>
                    <w:sz w:val="28"/>
                    <w:szCs w:val="28"/>
                  </w:rPr>
                  <w:fldChar w:fldCharType="end"/>
                </w:r>
              </w:p>
            </w:tc>
            <w:tc>
              <w:tcPr>
                <w:tcW w:w="702" w:type="dxa"/>
              </w:tcPr>
              <w:p w:rsidR="00B20334" w:rsidRDefault="00B20334" w:rsidP="009D0955">
                <w:pPr>
                  <w:widowControl/>
                  <w:ind w:firstLine="34"/>
                  <w:jc w:val="both"/>
                  <w:rPr>
                    <w:sz w:val="28"/>
                    <w:szCs w:val="28"/>
                  </w:rPr>
                </w:pPr>
              </w:p>
              <w:p w:rsidR="00B20334" w:rsidRPr="00D32146" w:rsidRDefault="00B20334" w:rsidP="009D0955">
                <w:pPr>
                  <w:widowControl/>
                  <w:ind w:firstLine="34"/>
                  <w:jc w:val="both"/>
                  <w:rPr>
                    <w:sz w:val="28"/>
                    <w:szCs w:val="28"/>
                  </w:rPr>
                </w:pPr>
                <w:r w:rsidRPr="00D32146">
                  <w:rPr>
                    <w:sz w:val="28"/>
                    <w:szCs w:val="28"/>
                  </w:rPr>
                  <w:fldChar w:fldCharType="begin"/>
                </w:r>
                <w:r w:rsidRPr="00D32146">
                  <w:rPr>
                    <w:sz w:val="28"/>
                    <w:szCs w:val="28"/>
                  </w:rPr>
                  <w:instrText xml:space="preserve"> PAGEREF _Ref85725915 \h </w:instrText>
                </w:r>
                <w:r w:rsidRPr="00D32146">
                  <w:rPr>
                    <w:sz w:val="28"/>
                    <w:szCs w:val="28"/>
                  </w:rPr>
                </w:r>
                <w:r w:rsidRPr="00D32146">
                  <w:rPr>
                    <w:sz w:val="28"/>
                    <w:szCs w:val="28"/>
                  </w:rPr>
                  <w:fldChar w:fldCharType="separate"/>
                </w:r>
                <w:r>
                  <w:rPr>
                    <w:noProof/>
                    <w:sz w:val="28"/>
                    <w:szCs w:val="28"/>
                  </w:rPr>
                  <w:t>44</w:t>
                </w:r>
                <w:r w:rsidRPr="00D32146">
                  <w:rPr>
                    <w:sz w:val="28"/>
                    <w:szCs w:val="28"/>
                  </w:rPr>
                  <w:fldChar w:fldCharType="end"/>
                </w:r>
              </w:p>
            </w:tc>
          </w:tr>
          <w:bookmarkEnd w:id="1"/>
          <w:tr w:rsidR="00B20334" w:rsidRPr="00D32146" w:rsidTr="009D0955">
            <w:tc>
              <w:tcPr>
                <w:tcW w:w="9493" w:type="dxa"/>
              </w:tcPr>
              <w:p w:rsidR="00B20334" w:rsidRPr="00D32146" w:rsidRDefault="00B20334" w:rsidP="009D0955">
                <w:pPr>
                  <w:widowControl/>
                  <w:jc w:val="both"/>
                  <w:rPr>
                    <w:sz w:val="28"/>
                    <w:szCs w:val="28"/>
                  </w:rPr>
                </w:pPr>
                <w:r w:rsidRPr="00D32146">
                  <w:rPr>
                    <w:sz w:val="28"/>
                    <w:szCs w:val="28"/>
                  </w:rPr>
                  <w:fldChar w:fldCharType="begin"/>
                </w:r>
                <w:r w:rsidRPr="00D32146">
                  <w:rPr>
                    <w:sz w:val="28"/>
                    <w:szCs w:val="28"/>
                  </w:rPr>
                  <w:instrText xml:space="preserve"> REF _Ref85725921 \h  \* MERGEFORMAT </w:instrText>
                </w:r>
                <w:r w:rsidRPr="00D32146">
                  <w:rPr>
                    <w:sz w:val="28"/>
                    <w:szCs w:val="28"/>
                  </w:rPr>
                </w:r>
                <w:r w:rsidRPr="00D32146">
                  <w:rPr>
                    <w:sz w:val="28"/>
                    <w:szCs w:val="28"/>
                  </w:rPr>
                  <w:fldChar w:fldCharType="separate"/>
                </w:r>
                <w:r w:rsidRPr="00E62C3F">
                  <w:rPr>
                    <w:sz w:val="28"/>
                  </w:rPr>
                  <w:t>10. Методические указания для обучающихся по освоению дисциплины</w:t>
                </w:r>
                <w:r w:rsidRPr="00D32146">
                  <w:rPr>
                    <w:sz w:val="28"/>
                    <w:szCs w:val="28"/>
                  </w:rPr>
                  <w:fldChar w:fldCharType="end"/>
                </w:r>
              </w:p>
            </w:tc>
            <w:tc>
              <w:tcPr>
                <w:tcW w:w="702" w:type="dxa"/>
              </w:tcPr>
              <w:p w:rsidR="00B20334" w:rsidRPr="00D32146" w:rsidRDefault="00B20334" w:rsidP="009D0955">
                <w:pPr>
                  <w:widowControl/>
                  <w:ind w:firstLine="34"/>
                  <w:jc w:val="both"/>
                  <w:rPr>
                    <w:sz w:val="28"/>
                    <w:szCs w:val="28"/>
                  </w:rPr>
                </w:pPr>
                <w:r w:rsidRPr="00D32146">
                  <w:rPr>
                    <w:sz w:val="28"/>
                    <w:szCs w:val="28"/>
                  </w:rPr>
                  <w:fldChar w:fldCharType="begin"/>
                </w:r>
                <w:r w:rsidRPr="00D32146">
                  <w:rPr>
                    <w:sz w:val="28"/>
                    <w:szCs w:val="28"/>
                  </w:rPr>
                  <w:instrText xml:space="preserve"> PAGEREF _Ref85725921 \h </w:instrText>
                </w:r>
                <w:r w:rsidRPr="00D32146">
                  <w:rPr>
                    <w:sz w:val="28"/>
                    <w:szCs w:val="28"/>
                  </w:rPr>
                </w:r>
                <w:r w:rsidRPr="00D32146">
                  <w:rPr>
                    <w:sz w:val="28"/>
                    <w:szCs w:val="28"/>
                  </w:rPr>
                  <w:fldChar w:fldCharType="separate"/>
                </w:r>
                <w:r>
                  <w:rPr>
                    <w:noProof/>
                    <w:sz w:val="28"/>
                    <w:szCs w:val="28"/>
                  </w:rPr>
                  <w:t>45</w:t>
                </w:r>
                <w:r w:rsidRPr="00D32146">
                  <w:rPr>
                    <w:sz w:val="28"/>
                    <w:szCs w:val="28"/>
                  </w:rPr>
                  <w:fldChar w:fldCharType="end"/>
                </w:r>
              </w:p>
            </w:tc>
          </w:tr>
          <w:tr w:rsidR="00B20334" w:rsidRPr="00D32146" w:rsidTr="009D0955">
            <w:tc>
              <w:tcPr>
                <w:tcW w:w="9493" w:type="dxa"/>
              </w:tcPr>
              <w:p w:rsidR="00B20334" w:rsidRPr="00D32146" w:rsidRDefault="00B20334" w:rsidP="009D0955">
                <w:pPr>
                  <w:widowControl/>
                  <w:jc w:val="both"/>
                  <w:rPr>
                    <w:sz w:val="28"/>
                    <w:szCs w:val="28"/>
                  </w:rPr>
                </w:pPr>
                <w:r w:rsidRPr="00D32146">
                  <w:rPr>
                    <w:sz w:val="28"/>
                    <w:szCs w:val="28"/>
                  </w:rPr>
                  <w:fldChar w:fldCharType="begin"/>
                </w:r>
                <w:r w:rsidRPr="00D32146">
                  <w:rPr>
                    <w:sz w:val="28"/>
                    <w:szCs w:val="28"/>
                  </w:rPr>
                  <w:instrText xml:space="preserve"> REF _Ref85725925 \h  \* MERGEFORMAT </w:instrText>
                </w:r>
                <w:r w:rsidRPr="00D32146">
                  <w:rPr>
                    <w:sz w:val="28"/>
                    <w:szCs w:val="28"/>
                  </w:rPr>
                </w:r>
                <w:r w:rsidRPr="00D32146">
                  <w:rPr>
                    <w:sz w:val="28"/>
                    <w:szCs w:val="28"/>
                  </w:rPr>
                  <w:fldChar w:fldCharType="separate"/>
                </w:r>
                <w:r w:rsidRPr="00E62C3F">
                  <w:rPr>
                    <w:sz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Pr="00D32146">
                  <w:rPr>
                    <w:sz w:val="28"/>
                    <w:szCs w:val="28"/>
                  </w:rPr>
                  <w:fldChar w:fldCharType="end"/>
                </w:r>
              </w:p>
            </w:tc>
            <w:tc>
              <w:tcPr>
                <w:tcW w:w="702" w:type="dxa"/>
              </w:tcPr>
              <w:p w:rsidR="00B20334" w:rsidRDefault="00B20334" w:rsidP="009D0955">
                <w:pPr>
                  <w:widowControl/>
                  <w:ind w:firstLine="34"/>
                  <w:jc w:val="both"/>
                  <w:rPr>
                    <w:sz w:val="28"/>
                    <w:szCs w:val="28"/>
                  </w:rPr>
                </w:pPr>
              </w:p>
              <w:p w:rsidR="00B20334" w:rsidRDefault="00B20334" w:rsidP="009D0955">
                <w:pPr>
                  <w:widowControl/>
                  <w:ind w:firstLine="34"/>
                  <w:jc w:val="both"/>
                  <w:rPr>
                    <w:sz w:val="28"/>
                    <w:szCs w:val="28"/>
                  </w:rPr>
                </w:pPr>
              </w:p>
              <w:p w:rsidR="00B20334" w:rsidRDefault="00B20334" w:rsidP="009D0955">
                <w:pPr>
                  <w:widowControl/>
                  <w:ind w:firstLine="34"/>
                  <w:jc w:val="both"/>
                  <w:rPr>
                    <w:sz w:val="28"/>
                    <w:szCs w:val="28"/>
                  </w:rPr>
                </w:pPr>
              </w:p>
              <w:p w:rsidR="00B20334" w:rsidRPr="00D32146" w:rsidRDefault="00B20334" w:rsidP="009D0955">
                <w:pPr>
                  <w:widowControl/>
                  <w:ind w:firstLine="34"/>
                  <w:jc w:val="both"/>
                  <w:rPr>
                    <w:sz w:val="28"/>
                    <w:szCs w:val="28"/>
                  </w:rPr>
                </w:pPr>
                <w:r w:rsidRPr="00D32146">
                  <w:rPr>
                    <w:sz w:val="28"/>
                    <w:szCs w:val="28"/>
                  </w:rPr>
                  <w:fldChar w:fldCharType="begin"/>
                </w:r>
                <w:r w:rsidRPr="00D32146">
                  <w:rPr>
                    <w:sz w:val="28"/>
                    <w:szCs w:val="28"/>
                  </w:rPr>
                  <w:instrText xml:space="preserve"> PAGEREF _Ref85725925 \h </w:instrText>
                </w:r>
                <w:r w:rsidRPr="00D32146">
                  <w:rPr>
                    <w:sz w:val="28"/>
                    <w:szCs w:val="28"/>
                  </w:rPr>
                </w:r>
                <w:r w:rsidRPr="00D32146">
                  <w:rPr>
                    <w:sz w:val="28"/>
                    <w:szCs w:val="28"/>
                  </w:rPr>
                  <w:fldChar w:fldCharType="separate"/>
                </w:r>
                <w:r>
                  <w:rPr>
                    <w:noProof/>
                    <w:sz w:val="28"/>
                    <w:szCs w:val="28"/>
                  </w:rPr>
                  <w:t>45</w:t>
                </w:r>
                <w:r w:rsidRPr="00D32146">
                  <w:rPr>
                    <w:sz w:val="28"/>
                    <w:szCs w:val="28"/>
                  </w:rPr>
                  <w:fldChar w:fldCharType="end"/>
                </w:r>
              </w:p>
            </w:tc>
          </w:tr>
          <w:tr w:rsidR="00B20334" w:rsidRPr="00D32146" w:rsidTr="009D0955">
            <w:tc>
              <w:tcPr>
                <w:tcW w:w="9493" w:type="dxa"/>
              </w:tcPr>
              <w:p w:rsidR="00B20334" w:rsidRPr="00D32146" w:rsidRDefault="00B20334" w:rsidP="009D0955">
                <w:pPr>
                  <w:widowControl/>
                  <w:jc w:val="both"/>
                  <w:rPr>
                    <w:sz w:val="28"/>
                    <w:szCs w:val="28"/>
                  </w:rPr>
                </w:pPr>
                <w:r w:rsidRPr="00D32146">
                  <w:rPr>
                    <w:sz w:val="28"/>
                    <w:szCs w:val="28"/>
                  </w:rPr>
                  <w:fldChar w:fldCharType="begin"/>
                </w:r>
                <w:r w:rsidRPr="00D32146">
                  <w:rPr>
                    <w:sz w:val="28"/>
                    <w:szCs w:val="28"/>
                  </w:rPr>
                  <w:instrText xml:space="preserve"> REF _Ref85726048 \h  \* MERGEFORMAT </w:instrText>
                </w:r>
                <w:r w:rsidRPr="00D32146">
                  <w:rPr>
                    <w:sz w:val="28"/>
                    <w:szCs w:val="28"/>
                  </w:rPr>
                </w:r>
                <w:r w:rsidRPr="00D32146">
                  <w:rPr>
                    <w:sz w:val="28"/>
                    <w:szCs w:val="28"/>
                  </w:rPr>
                  <w:fldChar w:fldCharType="separate"/>
                </w:r>
                <w:r w:rsidRPr="00E62C3F">
                  <w:rPr>
                    <w:sz w:val="28"/>
                  </w:rPr>
                  <w:t>12. Описание материально-технической базы, необходимой для осуществления образовательного процесса по дисциплине.</w:t>
                </w:r>
                <w:r w:rsidRPr="00D32146">
                  <w:rPr>
                    <w:sz w:val="28"/>
                    <w:szCs w:val="28"/>
                  </w:rPr>
                  <w:fldChar w:fldCharType="end"/>
                </w:r>
              </w:p>
            </w:tc>
            <w:tc>
              <w:tcPr>
                <w:tcW w:w="702" w:type="dxa"/>
              </w:tcPr>
              <w:p w:rsidR="00B20334" w:rsidRDefault="00B20334" w:rsidP="009D0955">
                <w:pPr>
                  <w:widowControl/>
                  <w:ind w:firstLine="34"/>
                  <w:jc w:val="both"/>
                  <w:rPr>
                    <w:sz w:val="28"/>
                    <w:szCs w:val="28"/>
                  </w:rPr>
                </w:pPr>
              </w:p>
              <w:p w:rsidR="00B20334" w:rsidRPr="00D32146" w:rsidRDefault="00B20334" w:rsidP="009D0955">
                <w:pPr>
                  <w:widowControl/>
                  <w:ind w:firstLine="34"/>
                  <w:jc w:val="both"/>
                  <w:rPr>
                    <w:sz w:val="28"/>
                    <w:szCs w:val="28"/>
                  </w:rPr>
                </w:pPr>
                <w:r w:rsidRPr="00D32146">
                  <w:rPr>
                    <w:sz w:val="28"/>
                    <w:szCs w:val="28"/>
                  </w:rPr>
                  <w:fldChar w:fldCharType="begin"/>
                </w:r>
                <w:r w:rsidRPr="00D32146">
                  <w:rPr>
                    <w:sz w:val="28"/>
                    <w:szCs w:val="28"/>
                  </w:rPr>
                  <w:instrText xml:space="preserve"> PAGEREF _Ref85726048 \h </w:instrText>
                </w:r>
                <w:r w:rsidRPr="00D32146">
                  <w:rPr>
                    <w:sz w:val="28"/>
                    <w:szCs w:val="28"/>
                  </w:rPr>
                </w:r>
                <w:r w:rsidRPr="00D32146">
                  <w:rPr>
                    <w:sz w:val="28"/>
                    <w:szCs w:val="28"/>
                  </w:rPr>
                  <w:fldChar w:fldCharType="separate"/>
                </w:r>
                <w:r>
                  <w:rPr>
                    <w:noProof/>
                    <w:sz w:val="28"/>
                    <w:szCs w:val="28"/>
                  </w:rPr>
                  <w:t>46</w:t>
                </w:r>
                <w:r w:rsidRPr="00D32146">
                  <w:rPr>
                    <w:sz w:val="28"/>
                    <w:szCs w:val="28"/>
                  </w:rPr>
                  <w:fldChar w:fldCharType="end"/>
                </w:r>
              </w:p>
            </w:tc>
          </w:tr>
        </w:tbl>
        <w:p w:rsidR="00B20334" w:rsidRDefault="00B20334" w:rsidP="00B20334">
          <w:pPr>
            <w:pStyle w:val="af9"/>
            <w:jc w:val="center"/>
          </w:pPr>
        </w:p>
        <w:p w:rsidR="00752BB2" w:rsidRDefault="009D0955"/>
      </w:sdtContent>
    </w:sdt>
    <w:p w:rsidR="00752BB2" w:rsidRDefault="00752BB2"/>
    <w:p w:rsidR="00752BB2" w:rsidRDefault="00752BB2">
      <w:pPr>
        <w:pStyle w:val="1"/>
        <w:ind w:firstLine="709"/>
        <w:rPr>
          <w:rFonts w:ascii="Times New Roman" w:hAnsi="Times New Roman" w:cs="Times New Roman"/>
          <w:b/>
          <w:color w:val="auto"/>
          <w:sz w:val="28"/>
          <w:szCs w:val="28"/>
        </w:rPr>
      </w:pPr>
    </w:p>
    <w:p w:rsidR="00752BB2" w:rsidRDefault="00752BB2">
      <w:pPr>
        <w:pStyle w:val="1"/>
        <w:ind w:left="709"/>
        <w:rPr>
          <w:rFonts w:ascii="Times New Roman" w:hAnsi="Times New Roman" w:cs="Times New Roman"/>
          <w:b/>
          <w:color w:val="auto"/>
          <w:sz w:val="28"/>
          <w:szCs w:val="28"/>
        </w:rPr>
      </w:pPr>
    </w:p>
    <w:p w:rsidR="00752BB2" w:rsidRDefault="00752BB2"/>
    <w:p w:rsidR="00752BB2" w:rsidRDefault="00752BB2"/>
    <w:p w:rsidR="00752BB2" w:rsidRDefault="00752BB2"/>
    <w:p w:rsidR="00752BB2" w:rsidRDefault="00EB364D">
      <w:pPr>
        <w:pStyle w:val="1"/>
        <w:numPr>
          <w:ilvl w:val="0"/>
          <w:numId w:val="14"/>
        </w:numP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Наименование дисциплины</w:t>
      </w:r>
      <w:bookmarkStart w:id="2" w:name="_Toc107999644"/>
      <w:bookmarkStart w:id="3" w:name="_Toc107999490"/>
      <w:bookmarkEnd w:id="2"/>
      <w:bookmarkEnd w:id="3"/>
    </w:p>
    <w:p w:rsidR="00752BB2" w:rsidRDefault="00EB364D">
      <w:pPr>
        <w:rPr>
          <w:sz w:val="28"/>
          <w:szCs w:val="28"/>
        </w:rPr>
      </w:pPr>
      <w:r>
        <w:rPr>
          <w:sz w:val="28"/>
          <w:szCs w:val="28"/>
        </w:rPr>
        <w:t>Дисциплина «</w:t>
      </w:r>
      <w:r w:rsidR="009D0955">
        <w:rPr>
          <w:sz w:val="28"/>
          <w:szCs w:val="28"/>
        </w:rPr>
        <w:t>Практикум «</w:t>
      </w:r>
      <w:proofErr w:type="gramStart"/>
      <w:r w:rsidR="009D0955">
        <w:rPr>
          <w:sz w:val="28"/>
          <w:szCs w:val="28"/>
        </w:rPr>
        <w:t>Управление</w:t>
      </w:r>
      <w:proofErr w:type="gramEnd"/>
      <w:r w:rsidR="009D0955">
        <w:rPr>
          <w:sz w:val="28"/>
          <w:szCs w:val="28"/>
        </w:rPr>
        <w:t xml:space="preserve"> ЗАТО Минобороны России»</w:t>
      </w:r>
      <w:r>
        <w:rPr>
          <w:sz w:val="28"/>
          <w:szCs w:val="28"/>
        </w:rPr>
        <w:t>».</w:t>
      </w:r>
    </w:p>
    <w:p w:rsidR="00752BB2" w:rsidRDefault="00752BB2">
      <w:pPr>
        <w:tabs>
          <w:tab w:val="left" w:pos="540"/>
        </w:tabs>
        <w:ind w:firstLine="709"/>
        <w:contextualSpacing/>
        <w:jc w:val="both"/>
        <w:rPr>
          <w:b/>
          <w:sz w:val="28"/>
          <w:szCs w:val="28"/>
        </w:rPr>
      </w:pPr>
    </w:p>
    <w:p w:rsidR="00752BB2" w:rsidRDefault="00EB364D">
      <w:pPr>
        <w:pStyle w:val="1"/>
        <w:ind w:firstLine="709"/>
        <w:jc w:val="both"/>
        <w:rPr>
          <w:rFonts w:ascii="Times New Roman" w:hAnsi="Times New Roman" w:cs="Times New Roman"/>
          <w:b/>
          <w:color w:val="auto"/>
          <w:sz w:val="28"/>
          <w:szCs w:val="28"/>
        </w:rPr>
      </w:pPr>
      <w:bookmarkStart w:id="4" w:name="_Toc107999645"/>
      <w:bookmarkStart w:id="5" w:name="_Toc107999491"/>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752BB2" w:rsidRDefault="005C65F9">
      <w:pPr>
        <w:tabs>
          <w:tab w:val="left" w:pos="540"/>
        </w:tabs>
        <w:contextualSpacing/>
        <w:jc w:val="both"/>
        <w:rPr>
          <w:sz w:val="28"/>
          <w:szCs w:val="28"/>
        </w:rPr>
      </w:pPr>
      <w:r>
        <w:rPr>
          <w:sz w:val="28"/>
          <w:szCs w:val="28"/>
        </w:rPr>
        <w:t xml:space="preserve">                                                                                                                    Таблица 1</w:t>
      </w:r>
    </w:p>
    <w:tbl>
      <w:tblPr>
        <w:tblW w:w="5000" w:type="pct"/>
        <w:tblInd w:w="-147" w:type="dxa"/>
        <w:tblLook w:val="04A0" w:firstRow="1" w:lastRow="0" w:firstColumn="1" w:lastColumn="0" w:noHBand="0" w:noVBand="1"/>
      </w:tblPr>
      <w:tblGrid>
        <w:gridCol w:w="1074"/>
        <w:gridCol w:w="3224"/>
        <w:gridCol w:w="3122"/>
        <w:gridCol w:w="2775"/>
      </w:tblGrid>
      <w:tr w:rsidR="005C65F9" w:rsidTr="009D0955">
        <w:tc>
          <w:tcPr>
            <w:tcW w:w="1074" w:type="dxa"/>
            <w:tcBorders>
              <w:top w:val="single" w:sz="4" w:space="0" w:color="000000"/>
              <w:left w:val="single" w:sz="4" w:space="0" w:color="000000"/>
              <w:bottom w:val="single" w:sz="4" w:space="0" w:color="000000"/>
              <w:right w:val="single" w:sz="4" w:space="0" w:color="000000"/>
            </w:tcBorders>
          </w:tcPr>
          <w:p w:rsidR="005C65F9" w:rsidRDefault="00EB364D">
            <w:pPr>
              <w:tabs>
                <w:tab w:val="left" w:pos="22"/>
              </w:tabs>
              <w:contextualSpacing/>
              <w:jc w:val="center"/>
              <w:rPr>
                <w:b/>
                <w:sz w:val="22"/>
                <w:szCs w:val="22"/>
              </w:rPr>
            </w:pPr>
            <w:r w:rsidRPr="005C65F9">
              <w:rPr>
                <w:b/>
                <w:sz w:val="22"/>
                <w:szCs w:val="22"/>
              </w:rPr>
              <w:t>Код компе</w:t>
            </w:r>
            <w:r w:rsidR="005C65F9">
              <w:rPr>
                <w:b/>
                <w:sz w:val="22"/>
                <w:szCs w:val="22"/>
              </w:rPr>
              <w:t>-</w:t>
            </w:r>
          </w:p>
          <w:p w:rsidR="00752BB2" w:rsidRPr="005C65F9" w:rsidRDefault="00EB364D">
            <w:pPr>
              <w:tabs>
                <w:tab w:val="left" w:pos="22"/>
              </w:tabs>
              <w:contextualSpacing/>
              <w:jc w:val="center"/>
              <w:rPr>
                <w:b/>
                <w:sz w:val="22"/>
                <w:szCs w:val="22"/>
              </w:rPr>
            </w:pPr>
            <w:proofErr w:type="spellStart"/>
            <w:r w:rsidRPr="005C65F9">
              <w:rPr>
                <w:b/>
                <w:sz w:val="22"/>
                <w:szCs w:val="22"/>
              </w:rPr>
              <w:t>тенции</w:t>
            </w:r>
            <w:proofErr w:type="spellEnd"/>
          </w:p>
        </w:tc>
        <w:tc>
          <w:tcPr>
            <w:tcW w:w="3224" w:type="dxa"/>
            <w:tcBorders>
              <w:top w:val="single" w:sz="4" w:space="0" w:color="000000"/>
              <w:left w:val="single" w:sz="4" w:space="0" w:color="000000"/>
              <w:bottom w:val="single" w:sz="4" w:space="0" w:color="000000"/>
              <w:right w:val="single" w:sz="4" w:space="0" w:color="000000"/>
            </w:tcBorders>
          </w:tcPr>
          <w:p w:rsidR="005C65F9" w:rsidRDefault="00EB364D">
            <w:pPr>
              <w:tabs>
                <w:tab w:val="left" w:pos="22"/>
              </w:tabs>
              <w:contextualSpacing/>
              <w:jc w:val="center"/>
              <w:rPr>
                <w:b/>
                <w:sz w:val="22"/>
                <w:szCs w:val="22"/>
              </w:rPr>
            </w:pPr>
            <w:r w:rsidRPr="005C65F9">
              <w:rPr>
                <w:b/>
                <w:sz w:val="22"/>
                <w:szCs w:val="22"/>
              </w:rPr>
              <w:t xml:space="preserve">Наименование </w:t>
            </w:r>
          </w:p>
          <w:p w:rsidR="00752BB2" w:rsidRPr="005C65F9" w:rsidRDefault="00EB364D">
            <w:pPr>
              <w:tabs>
                <w:tab w:val="left" w:pos="22"/>
              </w:tabs>
              <w:contextualSpacing/>
              <w:jc w:val="center"/>
              <w:rPr>
                <w:b/>
                <w:sz w:val="22"/>
                <w:szCs w:val="22"/>
              </w:rPr>
            </w:pPr>
            <w:r w:rsidRPr="005C65F9">
              <w:rPr>
                <w:b/>
                <w:sz w:val="22"/>
                <w:szCs w:val="22"/>
              </w:rPr>
              <w:t>компетенции</w:t>
            </w:r>
          </w:p>
        </w:tc>
        <w:tc>
          <w:tcPr>
            <w:tcW w:w="3122" w:type="dxa"/>
            <w:tcBorders>
              <w:top w:val="single" w:sz="4" w:space="0" w:color="000000"/>
              <w:left w:val="single" w:sz="4" w:space="0" w:color="000000"/>
              <w:bottom w:val="single" w:sz="4" w:space="0" w:color="000000"/>
              <w:right w:val="single" w:sz="4" w:space="0" w:color="000000"/>
            </w:tcBorders>
          </w:tcPr>
          <w:p w:rsidR="00752BB2" w:rsidRPr="005C65F9" w:rsidRDefault="00EB364D">
            <w:pPr>
              <w:tabs>
                <w:tab w:val="left" w:pos="22"/>
              </w:tabs>
              <w:contextualSpacing/>
              <w:jc w:val="center"/>
              <w:rPr>
                <w:b/>
                <w:sz w:val="22"/>
                <w:szCs w:val="22"/>
              </w:rPr>
            </w:pPr>
            <w:r w:rsidRPr="005C65F9">
              <w:rPr>
                <w:b/>
                <w:sz w:val="22"/>
                <w:szCs w:val="22"/>
              </w:rPr>
              <w:t>Индикаторы достижения компетенции</w:t>
            </w:r>
          </w:p>
        </w:tc>
        <w:tc>
          <w:tcPr>
            <w:tcW w:w="2775" w:type="dxa"/>
            <w:tcBorders>
              <w:top w:val="single" w:sz="4" w:space="0" w:color="000000"/>
              <w:left w:val="single" w:sz="4" w:space="0" w:color="000000"/>
              <w:bottom w:val="single" w:sz="4" w:space="0" w:color="000000"/>
              <w:right w:val="single" w:sz="4" w:space="0" w:color="000000"/>
            </w:tcBorders>
          </w:tcPr>
          <w:p w:rsidR="00752BB2" w:rsidRPr="005C65F9" w:rsidRDefault="00EB364D">
            <w:pPr>
              <w:tabs>
                <w:tab w:val="left" w:pos="22"/>
              </w:tabs>
              <w:contextualSpacing/>
              <w:jc w:val="center"/>
              <w:rPr>
                <w:b/>
                <w:sz w:val="22"/>
                <w:szCs w:val="22"/>
              </w:rPr>
            </w:pPr>
            <w:r w:rsidRPr="005C65F9">
              <w:rPr>
                <w:b/>
                <w:sz w:val="22"/>
                <w:szCs w:val="22"/>
              </w:rPr>
              <w:t>Результаты обучения (умения и знания), соотнесенные с индикаторами достижения компетенции</w:t>
            </w:r>
          </w:p>
        </w:tc>
      </w:tr>
      <w:tr w:rsidR="005C65F9" w:rsidTr="009D0955">
        <w:tc>
          <w:tcPr>
            <w:tcW w:w="1074" w:type="dxa"/>
            <w:vMerge w:val="restart"/>
            <w:tcBorders>
              <w:top w:val="single" w:sz="4" w:space="0" w:color="000000"/>
              <w:left w:val="single" w:sz="4" w:space="0" w:color="000000"/>
              <w:bottom w:val="single" w:sz="4" w:space="0" w:color="000000"/>
              <w:right w:val="single" w:sz="4" w:space="0" w:color="000000"/>
            </w:tcBorders>
          </w:tcPr>
          <w:p w:rsidR="00752BB2" w:rsidRDefault="00EB364D" w:rsidP="009D0955">
            <w:pPr>
              <w:pStyle w:val="afb"/>
              <w:rPr>
                <w:sz w:val="25"/>
                <w:szCs w:val="25"/>
              </w:rPr>
            </w:pPr>
            <w:r>
              <w:rPr>
                <w:sz w:val="24"/>
                <w:szCs w:val="24"/>
              </w:rPr>
              <w:t>ПКП-</w:t>
            </w:r>
            <w:r w:rsidR="009D0955">
              <w:rPr>
                <w:sz w:val="24"/>
                <w:szCs w:val="24"/>
              </w:rPr>
              <w:t>7</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rPr>
            </w:pPr>
            <w:r>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 xml:space="preserve">1. Систематизирует и оценивает статистическую информацию и результаты научных исследований, </w:t>
            </w:r>
            <w:r w:rsidR="00055A6F">
              <w:rPr>
                <w:sz w:val="24"/>
                <w:szCs w:val="24"/>
              </w:rPr>
              <w:t>характеризующие основные</w:t>
            </w:r>
            <w:r>
              <w:rPr>
                <w:sz w:val="24"/>
                <w:szCs w:val="24"/>
              </w:rPr>
              <w:t xml:space="preserve"> направления государственной финансовой и инвестиционной политики</w:t>
            </w:r>
          </w:p>
        </w:tc>
        <w:tc>
          <w:tcPr>
            <w:tcW w:w="2775" w:type="dxa"/>
            <w:tcBorders>
              <w:top w:val="single" w:sz="4" w:space="0" w:color="000000"/>
              <w:left w:val="single" w:sz="4" w:space="0" w:color="000000"/>
              <w:bottom w:val="single" w:sz="4" w:space="0" w:color="000000"/>
              <w:right w:val="single" w:sz="4" w:space="0" w:color="000000"/>
            </w:tcBorders>
          </w:tcPr>
          <w:p w:rsidR="00752BB2" w:rsidRDefault="00EB364D">
            <w:pPr>
              <w:tabs>
                <w:tab w:val="left" w:pos="540"/>
              </w:tabs>
              <w:contextualSpacing/>
              <w:jc w:val="both"/>
              <w:rPr>
                <w:i/>
                <w:sz w:val="24"/>
                <w:szCs w:val="24"/>
              </w:rPr>
            </w:pPr>
            <w:r>
              <w:rPr>
                <w:i/>
                <w:sz w:val="24"/>
                <w:szCs w:val="24"/>
              </w:rPr>
              <w:t xml:space="preserve">Знать: </w:t>
            </w:r>
            <w:r>
              <w:rPr>
                <w:sz w:val="24"/>
                <w:szCs w:val="24"/>
              </w:rPr>
              <w:t xml:space="preserve">теоретические и практические </w:t>
            </w:r>
            <w:r w:rsidR="00055A6F">
              <w:rPr>
                <w:sz w:val="24"/>
                <w:szCs w:val="24"/>
              </w:rPr>
              <w:t>особенности общественных</w:t>
            </w:r>
            <w:r>
              <w:rPr>
                <w:sz w:val="24"/>
                <w:szCs w:val="24"/>
              </w:rPr>
              <w:t xml:space="preserve"> финансов для проведения анализа основных направлений финансовой и инвестиционной политики</w:t>
            </w:r>
          </w:p>
          <w:p w:rsidR="00752BB2" w:rsidRDefault="00EB364D">
            <w:pPr>
              <w:pStyle w:val="afb"/>
              <w:rPr>
                <w:sz w:val="25"/>
                <w:szCs w:val="25"/>
              </w:rPr>
            </w:pPr>
            <w:r>
              <w:rPr>
                <w:i/>
                <w:sz w:val="24"/>
                <w:szCs w:val="24"/>
              </w:rPr>
              <w:t xml:space="preserve">Уметь: </w:t>
            </w:r>
            <w:r>
              <w:rPr>
                <w:rStyle w:val="FontStyle12"/>
                <w:sz w:val="24"/>
                <w:szCs w:val="24"/>
              </w:rPr>
              <w:t>систематизировать и о</w:t>
            </w:r>
            <w:r>
              <w:rPr>
                <w:rStyle w:val="FontStyle12"/>
              </w:rPr>
              <w:t>ценивать</w:t>
            </w:r>
            <w:r>
              <w:rPr>
                <w:rStyle w:val="FontStyle12"/>
                <w:sz w:val="24"/>
                <w:szCs w:val="24"/>
              </w:rPr>
              <w:t xml:space="preserve"> </w:t>
            </w:r>
            <w:r>
              <w:rPr>
                <w:sz w:val="24"/>
                <w:szCs w:val="24"/>
              </w:rPr>
              <w:t xml:space="preserve">информацию, характеризующую современное состояние и тенденции развития государственной финансовой и инвестиционной политики </w:t>
            </w:r>
          </w:p>
        </w:tc>
      </w:tr>
      <w:tr w:rsidR="005C65F9" w:rsidTr="009D0955">
        <w:tc>
          <w:tcPr>
            <w:tcW w:w="107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775" w:type="dxa"/>
            <w:tcBorders>
              <w:top w:val="single" w:sz="4" w:space="0" w:color="000000"/>
              <w:left w:val="single" w:sz="4" w:space="0" w:color="000000"/>
              <w:bottom w:val="single" w:sz="4" w:space="0" w:color="000000"/>
              <w:right w:val="single" w:sz="4" w:space="0" w:color="000000"/>
            </w:tcBorders>
          </w:tcPr>
          <w:p w:rsidR="00752BB2" w:rsidRDefault="00EB364D" w:rsidP="00055A6F">
            <w:pPr>
              <w:tabs>
                <w:tab w:val="left" w:pos="540"/>
              </w:tabs>
              <w:contextualSpacing/>
              <w:rPr>
                <w:i/>
                <w:sz w:val="24"/>
                <w:szCs w:val="24"/>
              </w:rPr>
            </w:pPr>
            <w:r>
              <w:rPr>
                <w:i/>
                <w:sz w:val="24"/>
                <w:szCs w:val="24"/>
              </w:rPr>
              <w:t xml:space="preserve">Знать: </w:t>
            </w:r>
            <w:r>
              <w:rPr>
                <w:sz w:val="24"/>
                <w:szCs w:val="24"/>
              </w:rPr>
              <w:t>теоретические, организационно-правовые и практические особенности государственной финансовой и инвестиционной политики</w:t>
            </w:r>
          </w:p>
          <w:p w:rsidR="00752BB2" w:rsidRDefault="00EB364D">
            <w:pPr>
              <w:pStyle w:val="afb"/>
              <w:rPr>
                <w:sz w:val="25"/>
                <w:szCs w:val="25"/>
              </w:rPr>
            </w:pPr>
            <w:r>
              <w:rPr>
                <w:i/>
                <w:sz w:val="24"/>
                <w:szCs w:val="24"/>
              </w:rPr>
              <w:t xml:space="preserve">Уметь: </w:t>
            </w:r>
            <w:r>
              <w:rPr>
                <w:rStyle w:val="FontStyle12"/>
                <w:sz w:val="24"/>
                <w:szCs w:val="24"/>
              </w:rPr>
              <w:t>анализировать финансово</w:t>
            </w:r>
            <w:r>
              <w:rPr>
                <w:sz w:val="24"/>
                <w:szCs w:val="24"/>
              </w:rPr>
              <w:t xml:space="preserve">-экономическую информацию и нормативно-правовую базу, характеризующие современное состояние и тенденции развития </w:t>
            </w:r>
            <w:r>
              <w:rPr>
                <w:sz w:val="24"/>
                <w:szCs w:val="24"/>
              </w:rPr>
              <w:lastRenderedPageBreak/>
              <w:t>государственной финансовой и инвестиционной политики</w:t>
            </w:r>
          </w:p>
        </w:tc>
      </w:tr>
      <w:tr w:rsidR="005C65F9" w:rsidTr="009D0955">
        <w:tc>
          <w:tcPr>
            <w:tcW w:w="1074" w:type="dxa"/>
            <w:vMerge w:val="restart"/>
            <w:tcBorders>
              <w:top w:val="single" w:sz="4" w:space="0" w:color="000000"/>
              <w:left w:val="single" w:sz="4" w:space="0" w:color="000000"/>
              <w:bottom w:val="single" w:sz="4" w:space="0" w:color="000000"/>
              <w:right w:val="single" w:sz="4" w:space="0" w:color="000000"/>
            </w:tcBorders>
          </w:tcPr>
          <w:p w:rsidR="00752BB2" w:rsidRDefault="00EB364D" w:rsidP="009D0955">
            <w:pPr>
              <w:pStyle w:val="afb"/>
              <w:rPr>
                <w:sz w:val="25"/>
                <w:szCs w:val="25"/>
              </w:rPr>
            </w:pPr>
            <w:r>
              <w:rPr>
                <w:sz w:val="24"/>
                <w:szCs w:val="24"/>
              </w:rPr>
              <w:lastRenderedPageBreak/>
              <w:t>ПКП-</w:t>
            </w:r>
            <w:r w:rsidR="009D0955">
              <w:rPr>
                <w:sz w:val="24"/>
                <w:szCs w:val="24"/>
              </w:rPr>
              <w:t>8</w:t>
            </w:r>
          </w:p>
        </w:tc>
        <w:tc>
          <w:tcPr>
            <w:tcW w:w="3224" w:type="dxa"/>
            <w:vMerge w:val="restart"/>
            <w:tcBorders>
              <w:top w:val="single" w:sz="4" w:space="0" w:color="000000"/>
              <w:left w:val="single" w:sz="4" w:space="0" w:color="000000"/>
              <w:bottom w:val="single" w:sz="4" w:space="0" w:color="000000"/>
              <w:right w:val="single" w:sz="4" w:space="0" w:color="000000"/>
            </w:tcBorders>
          </w:tcPr>
          <w:p w:rsidR="00752BB2" w:rsidRDefault="00EB364D">
            <w:pPr>
              <w:pStyle w:val="afb"/>
              <w:rPr>
                <w:sz w:val="25"/>
                <w:szCs w:val="25"/>
              </w:rPr>
            </w:pPr>
            <w:r>
              <w:rPr>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1.  Применяет современный инструментарий анализа и оценки информации о современном состоянии финансового рынка и его секторов</w:t>
            </w:r>
          </w:p>
        </w:tc>
        <w:tc>
          <w:tcPr>
            <w:tcW w:w="2775"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i/>
                <w:sz w:val="25"/>
                <w:szCs w:val="25"/>
              </w:rPr>
              <w:t>Знать</w:t>
            </w:r>
            <w:r>
              <w:rPr>
                <w:sz w:val="25"/>
                <w:szCs w:val="25"/>
              </w:rPr>
              <w:t>: основные инструменты</w:t>
            </w:r>
            <w:r>
              <w:rPr>
                <w:sz w:val="24"/>
                <w:szCs w:val="24"/>
              </w:rPr>
              <w:t xml:space="preserve"> анализа и оценки информации о современном состоянии общественных финансов, финансового рынка и его секторов</w:t>
            </w:r>
          </w:p>
          <w:p w:rsidR="00752BB2" w:rsidRDefault="00EB364D">
            <w:pPr>
              <w:pStyle w:val="afb"/>
              <w:rPr>
                <w:sz w:val="25"/>
                <w:szCs w:val="25"/>
              </w:rPr>
            </w:pPr>
            <w:r>
              <w:rPr>
                <w:i/>
                <w:sz w:val="25"/>
                <w:szCs w:val="25"/>
              </w:rPr>
              <w:t xml:space="preserve">Уметь: </w:t>
            </w:r>
            <w:r>
              <w:rPr>
                <w:sz w:val="24"/>
                <w:szCs w:val="24"/>
              </w:rPr>
              <w:t>применять современный инструментарий анализа и оценки информации о современном состоянии финансового рынка и его секторов</w:t>
            </w:r>
          </w:p>
        </w:tc>
      </w:tr>
      <w:tr w:rsidR="005C65F9" w:rsidTr="009D0955">
        <w:tc>
          <w:tcPr>
            <w:tcW w:w="107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224" w:type="dxa"/>
            <w:vMerge/>
            <w:tcBorders>
              <w:top w:val="single" w:sz="4" w:space="0" w:color="000000"/>
              <w:left w:val="single" w:sz="4" w:space="0" w:color="000000"/>
              <w:bottom w:val="single" w:sz="4" w:space="0" w:color="000000"/>
              <w:right w:val="single" w:sz="4" w:space="0" w:color="000000"/>
            </w:tcBorders>
          </w:tcPr>
          <w:p w:rsidR="00752BB2" w:rsidRDefault="00752BB2">
            <w:pPr>
              <w:pStyle w:val="afb"/>
              <w:rPr>
                <w:sz w:val="25"/>
                <w:szCs w:val="25"/>
              </w:rPr>
            </w:pPr>
          </w:p>
        </w:tc>
        <w:tc>
          <w:tcPr>
            <w:tcW w:w="3122" w:type="dxa"/>
            <w:tcBorders>
              <w:top w:val="single" w:sz="4" w:space="0" w:color="000000"/>
              <w:left w:val="single" w:sz="4" w:space="0" w:color="000000"/>
              <w:bottom w:val="single" w:sz="4" w:space="0" w:color="000000"/>
              <w:right w:val="single" w:sz="4" w:space="0" w:color="000000"/>
            </w:tcBorders>
          </w:tcPr>
          <w:p w:rsidR="00752BB2" w:rsidRDefault="00EB364D">
            <w:pPr>
              <w:pStyle w:val="afb"/>
              <w:rPr>
                <w:color w:val="000000"/>
                <w:sz w:val="24"/>
                <w:szCs w:val="24"/>
              </w:rPr>
            </w:pPr>
            <w:r>
              <w:rPr>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775"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i/>
                <w:sz w:val="25"/>
                <w:szCs w:val="25"/>
              </w:rPr>
              <w:t>Знать:</w:t>
            </w:r>
            <w:r>
              <w:rPr>
                <w:sz w:val="25"/>
                <w:szCs w:val="25"/>
              </w:rPr>
              <w:t xml:space="preserve"> основные тенденции </w:t>
            </w:r>
            <w:r>
              <w:rPr>
                <w:sz w:val="24"/>
                <w:szCs w:val="24"/>
              </w:rPr>
              <w:t>развития финансового рынка и его секторов для обеспечения эффективной деятельности экономических субъектов</w:t>
            </w:r>
          </w:p>
          <w:p w:rsidR="00752BB2" w:rsidRDefault="00EB364D">
            <w:pPr>
              <w:pStyle w:val="afb"/>
              <w:rPr>
                <w:i/>
                <w:sz w:val="25"/>
                <w:szCs w:val="25"/>
              </w:rPr>
            </w:pPr>
            <w:r>
              <w:rPr>
                <w:i/>
                <w:sz w:val="24"/>
                <w:szCs w:val="24"/>
              </w:rPr>
              <w:t>Уметь:</w:t>
            </w:r>
            <w:r>
              <w:rPr>
                <w:sz w:val="24"/>
                <w:szCs w:val="24"/>
              </w:rPr>
              <w:t xml:space="preserve"> использовать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r>
    </w:tbl>
    <w:p w:rsidR="00752BB2" w:rsidRDefault="00752BB2">
      <w:pPr>
        <w:tabs>
          <w:tab w:val="left" w:pos="540"/>
        </w:tabs>
        <w:ind w:firstLine="709"/>
        <w:contextualSpacing/>
        <w:jc w:val="both"/>
        <w:rPr>
          <w:sz w:val="28"/>
          <w:szCs w:val="28"/>
        </w:rPr>
      </w:pPr>
    </w:p>
    <w:p w:rsidR="00752BB2" w:rsidRDefault="00EB364D">
      <w:pPr>
        <w:pStyle w:val="1"/>
        <w:spacing w:before="0" w:line="360" w:lineRule="auto"/>
        <w:ind w:firstLine="709"/>
        <w:rPr>
          <w:rFonts w:ascii="Times New Roman" w:hAnsi="Times New Roman" w:cs="Times New Roman"/>
          <w:b/>
          <w:color w:val="auto"/>
          <w:sz w:val="28"/>
          <w:szCs w:val="28"/>
        </w:rPr>
      </w:pPr>
      <w:bookmarkStart w:id="6" w:name="_Toc107999646"/>
      <w:bookmarkStart w:id="7" w:name="_Toc107999492"/>
      <w:r>
        <w:rPr>
          <w:rFonts w:ascii="Times New Roman" w:hAnsi="Times New Roman" w:cs="Times New Roman"/>
          <w:b/>
          <w:color w:val="auto"/>
          <w:sz w:val="28"/>
          <w:szCs w:val="28"/>
        </w:rPr>
        <w:t>3. Место дисциплины в структуре образовательной программы</w:t>
      </w:r>
      <w:bookmarkEnd w:id="6"/>
      <w:bookmarkEnd w:id="7"/>
    </w:p>
    <w:p w:rsidR="00752BB2" w:rsidRDefault="00EB364D">
      <w:pPr>
        <w:spacing w:line="360" w:lineRule="auto"/>
        <w:ind w:firstLine="709"/>
        <w:jc w:val="both"/>
        <w:rPr>
          <w:bCs/>
          <w:sz w:val="28"/>
          <w:szCs w:val="28"/>
        </w:rPr>
      </w:pPr>
      <w:r>
        <w:rPr>
          <w:bCs/>
          <w:sz w:val="28"/>
          <w:szCs w:val="28"/>
        </w:rPr>
        <w:t>Дисциплина «</w:t>
      </w:r>
      <w:r w:rsidR="009D0955">
        <w:rPr>
          <w:bCs/>
          <w:sz w:val="28"/>
          <w:szCs w:val="28"/>
        </w:rPr>
        <w:t>Практикум «</w:t>
      </w:r>
      <w:proofErr w:type="gramStart"/>
      <w:r w:rsidR="009D0955">
        <w:rPr>
          <w:bCs/>
          <w:sz w:val="28"/>
          <w:szCs w:val="28"/>
        </w:rPr>
        <w:t>Управление</w:t>
      </w:r>
      <w:proofErr w:type="gramEnd"/>
      <w:r w:rsidR="009D0955">
        <w:rPr>
          <w:bCs/>
          <w:sz w:val="28"/>
          <w:szCs w:val="28"/>
        </w:rPr>
        <w:t xml:space="preserve"> ЗАТО Минобороны России»</w:t>
      </w:r>
      <w:r>
        <w:rPr>
          <w:bCs/>
          <w:sz w:val="28"/>
          <w:szCs w:val="28"/>
        </w:rPr>
        <w:t xml:space="preserve"> относится к модулю дисциплин по выбору профиля </w:t>
      </w:r>
      <w:r w:rsidR="009D0955" w:rsidRPr="009D0955">
        <w:rPr>
          <w:bCs/>
          <w:sz w:val="28"/>
          <w:szCs w:val="28"/>
        </w:rPr>
        <w:t>ОП "Экономика и финансы Вооруженных Сил Российской Федерации", Профиль: "Экономика и финансы Вооруженных Сил Российской Федерации"</w:t>
      </w:r>
      <w:r>
        <w:rPr>
          <w:bCs/>
          <w:sz w:val="28"/>
          <w:szCs w:val="28"/>
        </w:rPr>
        <w:t xml:space="preserve"> направления подготовки 38.03.01 «Экономика».</w:t>
      </w:r>
    </w:p>
    <w:p w:rsidR="00752BB2" w:rsidRDefault="00EB364D" w:rsidP="00055A6F">
      <w:pPr>
        <w:pStyle w:val="1"/>
        <w:keepNext w:val="0"/>
        <w:keepLines w:val="0"/>
        <w:suppressAutoHyphens w:val="0"/>
        <w:ind w:firstLine="709"/>
        <w:rPr>
          <w:rFonts w:ascii="Times New Roman" w:hAnsi="Times New Roman" w:cs="Times New Roman"/>
          <w:b/>
          <w:color w:val="auto"/>
          <w:sz w:val="28"/>
          <w:szCs w:val="28"/>
        </w:rPr>
      </w:pPr>
      <w:bookmarkStart w:id="8" w:name="_Toc107999647"/>
      <w:bookmarkStart w:id="9" w:name="_Toc107999493"/>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s="Times New Roman"/>
          <w:b/>
          <w:color w:val="auto"/>
          <w:sz w:val="28"/>
          <w:szCs w:val="28"/>
        </w:rPr>
        <w:t xml:space="preserve"> </w:t>
      </w:r>
    </w:p>
    <w:p w:rsidR="00752BB2" w:rsidRDefault="00EB364D" w:rsidP="00055A6F">
      <w:pPr>
        <w:suppressAutoHyphens w:val="0"/>
        <w:spacing w:before="120" w:after="120"/>
        <w:jc w:val="both"/>
        <w:rPr>
          <w:sz w:val="28"/>
          <w:szCs w:val="28"/>
        </w:rPr>
      </w:pPr>
      <w:r w:rsidRPr="00055A6F">
        <w:rPr>
          <w:i/>
          <w:sz w:val="24"/>
          <w:szCs w:val="24"/>
        </w:rPr>
        <w:lastRenderedPageBreak/>
        <w:t xml:space="preserve">                                                                                         </w:t>
      </w:r>
      <w:r w:rsidR="00055A6F">
        <w:rPr>
          <w:sz w:val="28"/>
          <w:szCs w:val="28"/>
        </w:rPr>
        <w:t xml:space="preserve">        </w:t>
      </w:r>
      <w:r w:rsidR="00E26E2E">
        <w:rPr>
          <w:sz w:val="28"/>
          <w:szCs w:val="28"/>
        </w:rPr>
        <w:t xml:space="preserve">                                     </w:t>
      </w:r>
      <w:r w:rsidR="00055A6F">
        <w:rPr>
          <w:sz w:val="28"/>
          <w:szCs w:val="28"/>
        </w:rPr>
        <w:t xml:space="preserve"> </w:t>
      </w:r>
      <w:r>
        <w:rPr>
          <w:sz w:val="28"/>
          <w:szCs w:val="28"/>
        </w:rPr>
        <w:t xml:space="preserve">Таблица </w:t>
      </w:r>
      <w:r w:rsidR="00055A6F">
        <w:rPr>
          <w:sz w:val="28"/>
          <w:szCs w:val="28"/>
        </w:rPr>
        <w:t>2</w:t>
      </w:r>
    </w:p>
    <w:tbl>
      <w:tblPr>
        <w:tblW w:w="5000" w:type="pct"/>
        <w:tblLook w:val="04A0" w:firstRow="1" w:lastRow="0" w:firstColumn="1" w:lastColumn="0" w:noHBand="0" w:noVBand="1"/>
      </w:tblPr>
      <w:tblGrid>
        <w:gridCol w:w="4673"/>
        <w:gridCol w:w="2553"/>
        <w:gridCol w:w="2969"/>
      </w:tblGrid>
      <w:tr w:rsidR="00752BB2" w:rsidTr="00E26E2E">
        <w:trPr>
          <w:trHeight w:val="838"/>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b/>
                <w:sz w:val="24"/>
                <w:szCs w:val="24"/>
              </w:rPr>
            </w:pPr>
            <w:r>
              <w:rPr>
                <w:b/>
                <w:sz w:val="24"/>
                <w:szCs w:val="24"/>
              </w:rPr>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Всего</w:t>
            </w:r>
          </w:p>
          <w:p w:rsidR="00752BB2" w:rsidRDefault="00EB364D" w:rsidP="00055A6F">
            <w:pPr>
              <w:suppressAutoHyphens w:val="0"/>
              <w:jc w:val="center"/>
              <w:rPr>
                <w:b/>
                <w:sz w:val="24"/>
                <w:szCs w:val="24"/>
              </w:rPr>
            </w:pPr>
            <w:r>
              <w:rPr>
                <w:b/>
                <w:sz w:val="24"/>
                <w:szCs w:val="24"/>
              </w:rPr>
              <w:t>(в з/е и часах)</w:t>
            </w:r>
          </w:p>
        </w:tc>
        <w:tc>
          <w:tcPr>
            <w:tcW w:w="2969" w:type="dxa"/>
            <w:tcBorders>
              <w:top w:val="single" w:sz="4" w:space="0" w:color="000000"/>
              <w:left w:val="single" w:sz="4" w:space="0" w:color="000000"/>
              <w:bottom w:val="single" w:sz="4" w:space="0" w:color="000000"/>
              <w:right w:val="single" w:sz="4" w:space="0" w:color="000000"/>
            </w:tcBorders>
          </w:tcPr>
          <w:p w:rsidR="00752BB2" w:rsidRDefault="00EB364D" w:rsidP="00055A6F">
            <w:pPr>
              <w:suppressAutoHyphens w:val="0"/>
              <w:jc w:val="center"/>
              <w:rPr>
                <w:b/>
                <w:sz w:val="24"/>
                <w:szCs w:val="24"/>
              </w:rPr>
            </w:pPr>
            <w:r>
              <w:rPr>
                <w:b/>
                <w:sz w:val="24"/>
                <w:szCs w:val="24"/>
              </w:rPr>
              <w:t xml:space="preserve">Семестр </w:t>
            </w:r>
            <w:r w:rsidR="009D0955">
              <w:rPr>
                <w:b/>
                <w:sz w:val="24"/>
                <w:szCs w:val="24"/>
              </w:rPr>
              <w:t>5</w:t>
            </w:r>
          </w:p>
          <w:p w:rsidR="00752BB2" w:rsidRDefault="00EB364D" w:rsidP="00055A6F">
            <w:pPr>
              <w:suppressAutoHyphens w:val="0"/>
              <w:jc w:val="center"/>
              <w:rPr>
                <w:b/>
                <w:sz w:val="24"/>
                <w:szCs w:val="24"/>
              </w:rPr>
            </w:pPr>
            <w:r>
              <w:rPr>
                <w:b/>
                <w:bCs/>
                <w:sz w:val="24"/>
                <w:szCs w:val="24"/>
              </w:rPr>
              <w:t>(в з. е. и часах)</w:t>
            </w:r>
          </w:p>
        </w:tc>
      </w:tr>
      <w:tr w:rsidR="00752BB2"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3, 108</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sz w:val="24"/>
                <w:szCs w:val="24"/>
              </w:rPr>
            </w:pPr>
            <w:r>
              <w:rPr>
                <w:b/>
                <w:sz w:val="24"/>
                <w:szCs w:val="24"/>
              </w:rPr>
              <w:t>108</w:t>
            </w:r>
          </w:p>
        </w:tc>
      </w:tr>
      <w:tr w:rsidR="009D0955"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rPr>
                <w:b/>
                <w:sz w:val="24"/>
                <w:szCs w:val="24"/>
              </w:rPr>
            </w:pPr>
            <w:r>
              <w:rPr>
                <w:b/>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955" w:rsidRDefault="009D0955" w:rsidP="009D0955">
            <w:pPr>
              <w:suppressAutoHyphens w:val="0"/>
              <w:jc w:val="center"/>
              <w:rPr>
                <w:b/>
                <w:i/>
                <w:sz w:val="24"/>
                <w:szCs w:val="24"/>
              </w:rPr>
            </w:pPr>
            <w:r>
              <w:rPr>
                <w:b/>
                <w:i/>
                <w:sz w:val="24"/>
                <w:szCs w:val="24"/>
              </w:rPr>
              <w:t>34</w:t>
            </w:r>
          </w:p>
        </w:tc>
        <w:tc>
          <w:tcPr>
            <w:tcW w:w="2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0955" w:rsidRDefault="009D0955" w:rsidP="009D0955">
            <w:pPr>
              <w:suppressAutoHyphens w:val="0"/>
              <w:jc w:val="center"/>
              <w:rPr>
                <w:b/>
                <w:i/>
                <w:sz w:val="24"/>
                <w:szCs w:val="24"/>
              </w:rPr>
            </w:pPr>
            <w:r>
              <w:rPr>
                <w:b/>
                <w:i/>
                <w:sz w:val="24"/>
                <w:szCs w:val="24"/>
              </w:rPr>
              <w:t>34</w:t>
            </w:r>
          </w:p>
        </w:tc>
      </w:tr>
      <w:tr w:rsidR="009D0955" w:rsidTr="009D0955">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jc w:val="center"/>
              <w:rPr>
                <w:i/>
                <w:sz w:val="24"/>
                <w:szCs w:val="24"/>
              </w:rPr>
            </w:pPr>
            <w:r>
              <w:rPr>
                <w:i/>
                <w:sz w:val="24"/>
                <w:szCs w:val="24"/>
              </w:rPr>
              <w:t>16</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jc w:val="center"/>
              <w:rPr>
                <w:i/>
                <w:sz w:val="24"/>
                <w:szCs w:val="24"/>
              </w:rPr>
            </w:pPr>
            <w:r>
              <w:rPr>
                <w:i/>
                <w:sz w:val="24"/>
                <w:szCs w:val="24"/>
              </w:rPr>
              <w:t>16</w:t>
            </w:r>
          </w:p>
        </w:tc>
      </w:tr>
      <w:tr w:rsidR="009D0955" w:rsidTr="009D0955">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jc w:val="center"/>
              <w:rPr>
                <w:i/>
                <w:sz w:val="24"/>
                <w:szCs w:val="24"/>
              </w:rPr>
            </w:pPr>
            <w:r>
              <w:rPr>
                <w:i/>
                <w:sz w:val="24"/>
                <w:szCs w:val="24"/>
              </w:rPr>
              <w:t>18</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jc w:val="center"/>
              <w:rPr>
                <w:i/>
                <w:sz w:val="24"/>
                <w:szCs w:val="24"/>
              </w:rPr>
            </w:pPr>
            <w:r>
              <w:rPr>
                <w:i/>
                <w:sz w:val="24"/>
                <w:szCs w:val="24"/>
              </w:rPr>
              <w:t>18</w:t>
            </w:r>
          </w:p>
        </w:tc>
      </w:tr>
      <w:tr w:rsidR="009D0955" w:rsidTr="009D0955">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jc w:val="center"/>
              <w:rPr>
                <w:b/>
                <w:i/>
                <w:sz w:val="24"/>
                <w:szCs w:val="24"/>
              </w:rPr>
            </w:pPr>
            <w:r>
              <w:rPr>
                <w:b/>
                <w:i/>
                <w:sz w:val="24"/>
                <w:szCs w:val="24"/>
              </w:rPr>
              <w:t>74</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9D0955" w:rsidRDefault="009D0955" w:rsidP="009D0955">
            <w:pPr>
              <w:suppressAutoHyphens w:val="0"/>
              <w:jc w:val="center"/>
              <w:rPr>
                <w:b/>
                <w:i/>
                <w:sz w:val="24"/>
                <w:szCs w:val="24"/>
              </w:rPr>
            </w:pPr>
            <w:r>
              <w:rPr>
                <w:b/>
                <w:i/>
                <w:sz w:val="24"/>
                <w:szCs w:val="24"/>
              </w:rPr>
              <w:t>74</w:t>
            </w:r>
          </w:p>
        </w:tc>
      </w:tr>
      <w:tr w:rsidR="00752BB2" w:rsidTr="00E26E2E">
        <w:trPr>
          <w:trHeight w:val="393"/>
        </w:trPr>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sz w:val="24"/>
                <w:szCs w:val="24"/>
              </w:rPr>
            </w:pPr>
            <w:r>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i/>
                <w:sz w:val="24"/>
                <w:szCs w:val="24"/>
              </w:rPr>
            </w:pPr>
            <w:r>
              <w:rPr>
                <w:i/>
                <w:sz w:val="24"/>
                <w:szCs w:val="24"/>
              </w:rPr>
              <w:t>Контрольная работа</w:t>
            </w:r>
          </w:p>
        </w:tc>
        <w:tc>
          <w:tcPr>
            <w:tcW w:w="2969" w:type="dxa"/>
            <w:tcBorders>
              <w:top w:val="single" w:sz="4" w:space="0" w:color="000000"/>
              <w:left w:val="single" w:sz="4" w:space="0" w:color="000000"/>
              <w:bottom w:val="single" w:sz="4" w:space="0" w:color="000000"/>
              <w:right w:val="single" w:sz="4" w:space="0" w:color="000000"/>
            </w:tcBorders>
          </w:tcPr>
          <w:p w:rsidR="00752BB2" w:rsidRDefault="00EB364D" w:rsidP="00055A6F">
            <w:pPr>
              <w:suppressAutoHyphens w:val="0"/>
              <w:jc w:val="center"/>
              <w:rPr>
                <w:i/>
                <w:sz w:val="24"/>
                <w:szCs w:val="24"/>
              </w:rPr>
            </w:pPr>
            <w:r>
              <w:rPr>
                <w:i/>
                <w:sz w:val="24"/>
                <w:szCs w:val="24"/>
              </w:rPr>
              <w:t>Контрольная работа</w:t>
            </w:r>
          </w:p>
        </w:tc>
      </w:tr>
      <w:tr w:rsidR="00752BB2" w:rsidTr="00E26E2E">
        <w:tc>
          <w:tcPr>
            <w:tcW w:w="467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i/>
                <w:sz w:val="24"/>
                <w:szCs w:val="24"/>
              </w:rPr>
            </w:pPr>
            <w:r>
              <w:rPr>
                <w:b/>
                <w:i/>
                <w:sz w:val="24"/>
                <w:szCs w:val="24"/>
              </w:rPr>
              <w:t>Зачет</w:t>
            </w:r>
          </w:p>
        </w:tc>
        <w:tc>
          <w:tcPr>
            <w:tcW w:w="296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rsidP="00055A6F">
            <w:pPr>
              <w:suppressAutoHyphens w:val="0"/>
              <w:jc w:val="center"/>
              <w:rPr>
                <w:b/>
                <w:i/>
                <w:sz w:val="24"/>
                <w:szCs w:val="24"/>
              </w:rPr>
            </w:pPr>
            <w:r>
              <w:rPr>
                <w:b/>
                <w:i/>
                <w:sz w:val="24"/>
                <w:szCs w:val="24"/>
              </w:rPr>
              <w:t>Зачет</w:t>
            </w:r>
          </w:p>
        </w:tc>
      </w:tr>
    </w:tbl>
    <w:p w:rsidR="00752BB2" w:rsidRDefault="00752BB2" w:rsidP="00055A6F">
      <w:pPr>
        <w:suppressAutoHyphens w:val="0"/>
      </w:pPr>
    </w:p>
    <w:p w:rsidR="00752BB2" w:rsidRDefault="00752BB2"/>
    <w:p w:rsidR="00752BB2" w:rsidRDefault="00EB364D">
      <w:pPr>
        <w:pStyle w:val="1"/>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52BB2" w:rsidRDefault="00EB364D">
      <w:pPr>
        <w:pStyle w:val="2"/>
        <w:ind w:firstLine="709"/>
        <w:rPr>
          <w:rFonts w:ascii="Times New Roman" w:hAnsi="Times New Roman" w:cs="Times New Roman"/>
          <w:b/>
          <w:color w:val="auto"/>
          <w:sz w:val="28"/>
          <w:szCs w:val="28"/>
        </w:rPr>
      </w:pPr>
      <w:bookmarkStart w:id="10" w:name="_Toc107999649"/>
      <w:bookmarkStart w:id="11" w:name="_Toc107999495"/>
      <w:r>
        <w:rPr>
          <w:rFonts w:ascii="Times New Roman" w:hAnsi="Times New Roman" w:cs="Times New Roman"/>
          <w:b/>
          <w:color w:val="auto"/>
          <w:sz w:val="28"/>
          <w:szCs w:val="28"/>
        </w:rPr>
        <w:t>5.1. Содержание дисциплины</w:t>
      </w:r>
      <w:bookmarkEnd w:id="10"/>
      <w:bookmarkEnd w:id="11"/>
      <w:r>
        <w:rPr>
          <w:rFonts w:ascii="Times New Roman" w:hAnsi="Times New Roman" w:cs="Times New Roman"/>
          <w:b/>
          <w:color w:val="auto"/>
          <w:sz w:val="28"/>
          <w:szCs w:val="28"/>
        </w:rPr>
        <w:t xml:space="preserve">    </w:t>
      </w:r>
    </w:p>
    <w:p w:rsidR="00752BB2" w:rsidRDefault="00752BB2">
      <w:pPr>
        <w:jc w:val="both"/>
        <w:rPr>
          <w:b/>
          <w:sz w:val="24"/>
          <w:szCs w:val="24"/>
        </w:rPr>
      </w:pPr>
    </w:p>
    <w:p w:rsidR="00752BB2" w:rsidRDefault="00EB364D">
      <w:pPr>
        <w:ind w:firstLine="709"/>
        <w:jc w:val="both"/>
        <w:rPr>
          <w:b/>
          <w:sz w:val="28"/>
          <w:szCs w:val="28"/>
        </w:rPr>
      </w:pPr>
      <w:r>
        <w:rPr>
          <w:b/>
          <w:sz w:val="28"/>
          <w:szCs w:val="28"/>
        </w:rPr>
        <w:t>Тема 1. Содержание управления государственными и муниципальными финансовыми активами</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 xml:space="preserve">Государственные и муниципальные финансовые активы, содержание и классификация. Характеристика основных видов государственных и муниципальных финансовых активов: временно свободные денежные средства бюджетов, финансовые вложения, средства суверенных фондов, задолженность по бюджетным кредитам и прочая дебиторская задолженность. Цели и задачи управления государственными и муниципальными финансовыми активами. Характеристика текущих задач управления государственными и муниципальными финансовыми активами, условий и способов их достижения. Принципы управления государственными финансовыми активами. </w:t>
      </w:r>
    </w:p>
    <w:p w:rsidR="00752BB2" w:rsidRDefault="00EB364D">
      <w:pPr>
        <w:ind w:firstLine="709"/>
        <w:jc w:val="both"/>
        <w:rPr>
          <w:sz w:val="28"/>
          <w:szCs w:val="28"/>
        </w:rPr>
      </w:pPr>
      <w:r>
        <w:rPr>
          <w:sz w:val="28"/>
          <w:szCs w:val="28"/>
        </w:rPr>
        <w:t>Государственные финансовые активы как инструмент денежно-кредитной политики и бюджетной политики государства. Управление государственными (муниципальными) финансовыми активами как элемент макроэкономического регулирования. Финансово-экономические последствия управления государственными финансовыми вложениями.</w:t>
      </w:r>
    </w:p>
    <w:p w:rsidR="00752BB2" w:rsidRDefault="00EB364D">
      <w:pPr>
        <w:ind w:firstLine="709"/>
        <w:jc w:val="both"/>
        <w:rPr>
          <w:sz w:val="28"/>
          <w:szCs w:val="28"/>
        </w:rPr>
      </w:pPr>
      <w:r>
        <w:rPr>
          <w:sz w:val="28"/>
          <w:szCs w:val="28"/>
        </w:rPr>
        <w:t>Отражение финансовых активов Российской Федерации, субъектов Российской Федерации и операций с ними в балансе исполнения бюджета и отчете о финансовых результатах деятельности сектора государственного управления.</w:t>
      </w:r>
    </w:p>
    <w:p w:rsidR="00752BB2" w:rsidRDefault="00EB364D">
      <w:pPr>
        <w:ind w:firstLine="709"/>
        <w:jc w:val="both"/>
        <w:rPr>
          <w:sz w:val="28"/>
          <w:szCs w:val="28"/>
        </w:rPr>
      </w:pPr>
      <w:r>
        <w:rPr>
          <w:sz w:val="28"/>
          <w:szCs w:val="28"/>
        </w:rPr>
        <w:t xml:space="preserve">Управление государственными финансовыми активами как составляющая часть антикризисных мер правительства.  </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2. Организационные и правовые основы управления государственными и муниципальными финансовыми активами</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lastRenderedPageBreak/>
        <w:t xml:space="preserve">Основные нормативные правовые акты, регулирующие вопросы управления государственными (муниципальными) финансовыми активами в Российской Федерации: Гражданский кодекс Российской Федерации, Бюджетный кодекс Российской Федерации, федеральный закон «О рынке ценных бумаг», федеральный закон о федеральном бюджете на очередной финансовый год и плановый период, указы Президента Российской Федерации, постановления и распоряжения Правительства Российской Федерации. </w:t>
      </w:r>
    </w:p>
    <w:p w:rsidR="00752BB2" w:rsidRDefault="00EB364D">
      <w:pPr>
        <w:ind w:firstLine="709"/>
        <w:jc w:val="both"/>
        <w:rPr>
          <w:sz w:val="28"/>
          <w:szCs w:val="28"/>
        </w:rPr>
      </w:pPr>
      <w:r>
        <w:rPr>
          <w:sz w:val="28"/>
          <w:szCs w:val="28"/>
        </w:rPr>
        <w:t>Особенности правовых основ управления финансовыми активами на разных уровнях государственной власти и на уровне местного самоуправления.</w:t>
      </w:r>
    </w:p>
    <w:p w:rsidR="00752BB2" w:rsidRDefault="00EB364D">
      <w:pPr>
        <w:ind w:firstLine="709"/>
        <w:jc w:val="both"/>
        <w:rPr>
          <w:sz w:val="28"/>
          <w:szCs w:val="28"/>
        </w:rPr>
      </w:pPr>
      <w:r>
        <w:rPr>
          <w:sz w:val="28"/>
          <w:szCs w:val="28"/>
        </w:rPr>
        <w:t xml:space="preserve">Место нормативных актов Министерства финансов Российской Федерации, Федерального казначейства, Банка России, Внешэкономбанка в системе управления государственными финансовыми активами. Роль нормативных правовых актов субъектов Российской Федерации в формировании правовой базы управления государственными финансовыми активами субъектов Российской Федерации. Особенности муниципальных правовых актов по вопросам управления муниципальными финансовыми активами. </w:t>
      </w:r>
    </w:p>
    <w:p w:rsidR="00752BB2" w:rsidRDefault="00EB364D">
      <w:pPr>
        <w:ind w:firstLine="709"/>
        <w:jc w:val="both"/>
        <w:rPr>
          <w:sz w:val="28"/>
          <w:szCs w:val="28"/>
        </w:rPr>
      </w:pPr>
      <w:r>
        <w:rPr>
          <w:sz w:val="28"/>
          <w:szCs w:val="28"/>
        </w:rPr>
        <w:t xml:space="preserve">Органы управления государственными (муниципальными) финансовыми активами в Российской Федерации, их полномочия, взаимодействие. Компетенция законодательных, (представительных), исполнительных и уполномоченных ими органов в части управления государственными (муниципальными) финансовыми активами. Полномочия федеральных и региональных законодательных органов власти по управлению средствами бюджетов, финансовыми вложениями, задолженностью по бюджетным кредитам, другими финансовыми активами, внесению изменений в утвержденные показатели, характеризующие движение государственных финансовых активов. </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3. Управление дебиторской задолженностью в результате выдачи различных типов государственных (муниципальных) кредитов</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Понятие бюджетных кредитов, их виды. Бюджетные кредиты на пополнение остатка средств на счетах бюджетов субъектов Российской Федерации и местных бюджетов: необходимость, порядок и условия предоставления. Бюджетные кредиты субъектам Российской Федерации для погашения их долговых обязательств по рыночным заимствованиям. Бюджетные кредиты, полученные из федерального бюджета на финансовое обеспечение реализации инфраструктурных проектов.</w:t>
      </w:r>
    </w:p>
    <w:p w:rsidR="00752BB2" w:rsidRDefault="00EB364D">
      <w:pPr>
        <w:ind w:firstLine="709"/>
        <w:jc w:val="both"/>
        <w:rPr>
          <w:sz w:val="28"/>
          <w:szCs w:val="28"/>
        </w:rPr>
      </w:pPr>
      <w:r>
        <w:rPr>
          <w:sz w:val="28"/>
          <w:szCs w:val="28"/>
        </w:rPr>
        <w:t>Источники, регламентация оснований, условий предоставления, использования и порядка возврата бюджетных кредитов, предоставленных бюджетам субъектов Российской Федерации и местным бюджетам. Реструктуризация задолженности по бюджетным кредитам, право финансовых органов на принятие решения о заключении мировых соглашений. Финансово-экономические последствия управления задолженностью по бюджетным кредитам.</w:t>
      </w:r>
    </w:p>
    <w:p w:rsidR="00752BB2" w:rsidRDefault="00EB364D">
      <w:pPr>
        <w:ind w:firstLine="709"/>
        <w:jc w:val="both"/>
        <w:rPr>
          <w:sz w:val="28"/>
          <w:szCs w:val="28"/>
        </w:rPr>
      </w:pPr>
      <w:r>
        <w:rPr>
          <w:sz w:val="28"/>
          <w:szCs w:val="28"/>
        </w:rPr>
        <w:t xml:space="preserve">Понятие государственных внешних долговых требований Российской Федерации. Управление внешними долговыми требованиями Российской Федерации. Программа предоставления государственных финансовых и государственных экспортных кредитов. Условия заключения соглашений и договоров о </w:t>
      </w:r>
      <w:r>
        <w:rPr>
          <w:sz w:val="28"/>
          <w:szCs w:val="28"/>
        </w:rPr>
        <w:lastRenderedPageBreak/>
        <w:t>предоставления государственных финансовых и государственных экспортных кредитов. Методы управления внешними долговыми требованиями. Проблема возвратности внешних долговых требований по бюджетным кредитам, предоставляемым иностранным заемщикам.</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4. Управление суверенными фондами</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 xml:space="preserve">Понятие и содержание управления суверенными фондами. Принципы управления суверенными фондами. Принципы Сантьяго, их характеристика. </w:t>
      </w:r>
    </w:p>
    <w:p w:rsidR="00752BB2" w:rsidRDefault="00EB364D">
      <w:pPr>
        <w:ind w:firstLine="709"/>
        <w:jc w:val="both"/>
        <w:rPr>
          <w:sz w:val="28"/>
          <w:szCs w:val="28"/>
        </w:rPr>
      </w:pPr>
      <w:r>
        <w:rPr>
          <w:sz w:val="28"/>
          <w:szCs w:val="28"/>
        </w:rPr>
        <w:t xml:space="preserve">Модели управления суверенными фондами. Государственная модель управления суверенными фондами. Привлечение негосударственных управляющих или частных структур для управления суверенными фондами. </w:t>
      </w:r>
    </w:p>
    <w:p w:rsidR="00752BB2" w:rsidRDefault="00EB364D">
      <w:pPr>
        <w:ind w:firstLine="709"/>
        <w:jc w:val="both"/>
        <w:rPr>
          <w:sz w:val="28"/>
          <w:szCs w:val="28"/>
        </w:rPr>
      </w:pPr>
      <w:r>
        <w:rPr>
          <w:sz w:val="28"/>
          <w:szCs w:val="28"/>
        </w:rPr>
        <w:t>Структура управления суверенным фондом: учредитель, стратегический управляющий, оперативный управляющий, их функции. Консультативные структуры, их роль в управлении суверенным фондом.</w:t>
      </w:r>
    </w:p>
    <w:p w:rsidR="00752BB2" w:rsidRDefault="00EB364D">
      <w:pPr>
        <w:ind w:firstLine="709"/>
        <w:jc w:val="both"/>
        <w:rPr>
          <w:sz w:val="28"/>
          <w:szCs w:val="28"/>
        </w:rPr>
      </w:pPr>
      <w:r>
        <w:rPr>
          <w:sz w:val="28"/>
          <w:szCs w:val="28"/>
        </w:rPr>
        <w:t>Риски в управлении суверенными фондами, инструменты их минимизации.</w:t>
      </w:r>
    </w:p>
    <w:p w:rsidR="00752BB2" w:rsidRDefault="00EB364D">
      <w:pPr>
        <w:ind w:firstLine="709"/>
        <w:jc w:val="both"/>
        <w:rPr>
          <w:sz w:val="28"/>
          <w:szCs w:val="28"/>
        </w:rPr>
      </w:pPr>
      <w:r>
        <w:rPr>
          <w:sz w:val="28"/>
          <w:szCs w:val="28"/>
        </w:rPr>
        <w:t>Особенности управления средствами Фонда национального благосостояния в Российской Федерации: нормативная валютная структура, нормативные доли разрешенных финансовых активов, нормативы минимального и максимального сроков размещения и др.</w:t>
      </w:r>
    </w:p>
    <w:p w:rsidR="00752BB2" w:rsidRDefault="00EB364D">
      <w:pPr>
        <w:ind w:firstLine="709"/>
        <w:jc w:val="both"/>
        <w:rPr>
          <w:sz w:val="28"/>
          <w:szCs w:val="28"/>
        </w:rPr>
      </w:pPr>
      <w:r>
        <w:rPr>
          <w:sz w:val="28"/>
          <w:szCs w:val="28"/>
        </w:rPr>
        <w:t xml:space="preserve">Особенности управления Российским фондом прямых инвестиций. </w:t>
      </w:r>
    </w:p>
    <w:p w:rsidR="00752BB2" w:rsidRDefault="00EB364D">
      <w:pPr>
        <w:ind w:firstLine="709"/>
        <w:jc w:val="both"/>
        <w:rPr>
          <w:sz w:val="28"/>
          <w:szCs w:val="28"/>
        </w:rPr>
      </w:pPr>
      <w:r>
        <w:rPr>
          <w:sz w:val="28"/>
          <w:szCs w:val="28"/>
        </w:rPr>
        <w:t>Оценка эффективности управления суверенными фондами.</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5. Управление свободным остатком средств бюджетов бюджетной системы</w:t>
      </w:r>
    </w:p>
    <w:p w:rsidR="00752BB2" w:rsidRDefault="00752BB2">
      <w:pPr>
        <w:ind w:firstLine="709"/>
        <w:jc w:val="both"/>
        <w:rPr>
          <w:sz w:val="28"/>
          <w:szCs w:val="28"/>
        </w:rPr>
      </w:pPr>
    </w:p>
    <w:p w:rsidR="00752BB2" w:rsidRDefault="00EB364D">
      <w:pPr>
        <w:ind w:firstLine="709"/>
        <w:jc w:val="both"/>
        <w:rPr>
          <w:rFonts w:eastAsiaTheme="majorEastAsia"/>
          <w:sz w:val="28"/>
          <w:szCs w:val="28"/>
        </w:rPr>
      </w:pPr>
      <w:r>
        <w:rPr>
          <w:sz w:val="28"/>
          <w:szCs w:val="28"/>
        </w:rPr>
        <w:t>Понятие кэш-менеджмента и его место в управлении государственными (муниципальными) финансовыми активами. Размещение временно свободных средств как часть управления ликвидностью ЕКС, цели и задачи. Инструменты размещения временно свободных средств бюджета: операции РЕПО, размещение средств на депозитах в коммерческих банках и Центральном банке, иные инструменты.</w:t>
      </w:r>
      <w:r>
        <w:rPr>
          <w:rFonts w:eastAsiaTheme="majorEastAsia"/>
          <w:sz w:val="28"/>
          <w:szCs w:val="28"/>
        </w:rPr>
        <w:t xml:space="preserve"> </w:t>
      </w:r>
    </w:p>
    <w:p w:rsidR="00752BB2" w:rsidRDefault="00EB364D">
      <w:pPr>
        <w:ind w:firstLine="709"/>
        <w:jc w:val="both"/>
        <w:rPr>
          <w:sz w:val="28"/>
          <w:szCs w:val="28"/>
        </w:rPr>
      </w:pPr>
      <w:r>
        <w:rPr>
          <w:sz w:val="28"/>
          <w:szCs w:val="28"/>
        </w:rPr>
        <w:t xml:space="preserve">Виды операций управления остатками средств </w:t>
      </w:r>
      <w:r>
        <w:rPr>
          <w:sz w:val="28"/>
          <w:szCs w:val="28"/>
        </w:rPr>
        <w:br/>
        <w:t>на Едином счете федерального бюджета: размещение средств федерального бюджета на банковских депозитах в валюте Российской Федерации и иностранной валюте; покупка (продажа) ценных бумаг по договорам РЕПО; предоставление бюджетных кредитов на пополнение остатков средств на счетах бюджетов субъектов Российской Федерации (местных бюджетов);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w:t>
      </w:r>
    </w:p>
    <w:p w:rsidR="00752BB2" w:rsidRDefault="00EB364D">
      <w:pPr>
        <w:ind w:firstLine="709"/>
        <w:jc w:val="both"/>
        <w:rPr>
          <w:sz w:val="28"/>
          <w:szCs w:val="28"/>
        </w:rPr>
      </w:pPr>
      <w:r>
        <w:rPr>
          <w:sz w:val="28"/>
          <w:szCs w:val="28"/>
        </w:rPr>
        <w:t>Организационные основы и нормативные документы, регламентирующие размещение временно свободных средств федерального бюджета.</w:t>
      </w:r>
    </w:p>
    <w:p w:rsidR="00752BB2" w:rsidRDefault="00EB364D">
      <w:pPr>
        <w:ind w:firstLine="709"/>
        <w:jc w:val="both"/>
        <w:rPr>
          <w:sz w:val="28"/>
          <w:szCs w:val="28"/>
        </w:rPr>
      </w:pPr>
      <w:r>
        <w:rPr>
          <w:sz w:val="28"/>
          <w:szCs w:val="28"/>
        </w:rPr>
        <w:lastRenderedPageBreak/>
        <w:t xml:space="preserve">     Правила размещения средств федерального бюджета на банковских депозитах. Операции с ценными бумагами по договорам РЕПО, осуществляемые Федеральным казначейством. Операции валютного свопа. Развитие и совершенствование системы управления ликвидными активами на едином казначейском счете (ЕКС) в Российской Федерации.</w:t>
      </w:r>
    </w:p>
    <w:p w:rsidR="00752BB2" w:rsidRDefault="00EB364D">
      <w:pPr>
        <w:ind w:firstLine="709"/>
        <w:jc w:val="both"/>
        <w:rPr>
          <w:sz w:val="28"/>
          <w:szCs w:val="28"/>
        </w:rPr>
      </w:pPr>
      <w:r>
        <w:rPr>
          <w:sz w:val="28"/>
          <w:szCs w:val="28"/>
        </w:rPr>
        <w:t>Зарубежный опыт кэш-менеджмента, его общие черты с российской практикой и отличительные особенности.</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6. Управление финансовыми активами государственных и муниципальных учреждений</w:t>
      </w:r>
    </w:p>
    <w:p w:rsidR="00752BB2" w:rsidRDefault="00752BB2">
      <w:pPr>
        <w:ind w:firstLine="709"/>
        <w:jc w:val="both"/>
        <w:rPr>
          <w:sz w:val="28"/>
          <w:szCs w:val="28"/>
        </w:rPr>
      </w:pPr>
    </w:p>
    <w:p w:rsidR="00752BB2" w:rsidRDefault="00EB364D">
      <w:pPr>
        <w:ind w:firstLine="709"/>
        <w:jc w:val="both"/>
        <w:rPr>
          <w:sz w:val="28"/>
          <w:szCs w:val="28"/>
        </w:rPr>
      </w:pPr>
      <w:r>
        <w:rPr>
          <w:sz w:val="28"/>
          <w:szCs w:val="28"/>
        </w:rPr>
        <w:t>Понятие и состав финансовых активов государственных и муниципальных учреждений как институциональных единиц сектора государственного управления</w:t>
      </w:r>
    </w:p>
    <w:p w:rsidR="00752BB2" w:rsidRDefault="00EB364D">
      <w:pPr>
        <w:ind w:firstLine="709"/>
        <w:jc w:val="both"/>
        <w:rPr>
          <w:sz w:val="28"/>
          <w:szCs w:val="28"/>
        </w:rPr>
      </w:pPr>
      <w:r>
        <w:rPr>
          <w:sz w:val="28"/>
          <w:szCs w:val="28"/>
        </w:rPr>
        <w:t>Особенности управления денежными средствами в разных типах государственных и муниципальных учреждений. Дебиторская задолженность государственных и муниципальных учреждений и управление ею. Размещение средств в кредитных организациях автономными учреждениями: возможности, условия и оценка.</w:t>
      </w:r>
    </w:p>
    <w:p w:rsidR="00752BB2" w:rsidRDefault="00EB364D">
      <w:pPr>
        <w:ind w:firstLine="709"/>
        <w:jc w:val="both"/>
        <w:rPr>
          <w:sz w:val="28"/>
          <w:szCs w:val="28"/>
        </w:rPr>
      </w:pPr>
      <w:bookmarkStart w:id="12" w:name="_Toc107999664"/>
      <w:bookmarkStart w:id="13" w:name="_Toc107999510"/>
      <w:r>
        <w:rPr>
          <w:sz w:val="28"/>
          <w:szCs w:val="28"/>
        </w:rPr>
        <w:t>Цели управления, виды и характеристика финансовых активов государственных (муниципальных) учреждений как институциональных единиц сектора государственного управления. НПА, регламентирующие отдельные вопросы управления финансовыми активами государственных (муниципальных) учреждений.</w:t>
      </w:r>
      <w:bookmarkEnd w:id="12"/>
      <w:bookmarkEnd w:id="13"/>
    </w:p>
    <w:p w:rsidR="00752BB2" w:rsidRDefault="00EB364D">
      <w:pPr>
        <w:ind w:firstLine="709"/>
        <w:jc w:val="both"/>
        <w:rPr>
          <w:sz w:val="28"/>
          <w:szCs w:val="28"/>
        </w:rPr>
      </w:pPr>
      <w:bookmarkStart w:id="14" w:name="_Toc107999665"/>
      <w:bookmarkStart w:id="15" w:name="_Toc107999511"/>
      <w:r>
        <w:rPr>
          <w:sz w:val="28"/>
          <w:szCs w:val="28"/>
        </w:rPr>
        <w:t>Состав денежных средств государственных (муниципальных) учреждений по их составу, степени ликвидности. Особенности ведения бюджетного учета денежных средств в казенных учреждениях и бухгалтерского учета денежных средств в автономных и бюджетных учреждениях.</w:t>
      </w:r>
      <w:bookmarkEnd w:id="14"/>
      <w:bookmarkEnd w:id="15"/>
    </w:p>
    <w:p w:rsidR="00752BB2" w:rsidRDefault="00EB364D">
      <w:pPr>
        <w:ind w:firstLine="709"/>
        <w:jc w:val="both"/>
        <w:rPr>
          <w:sz w:val="28"/>
          <w:szCs w:val="28"/>
        </w:rPr>
      </w:pPr>
      <w:bookmarkStart w:id="16" w:name="_Toc107999666"/>
      <w:bookmarkStart w:id="17" w:name="_Toc107999512"/>
      <w:r>
        <w:rPr>
          <w:sz w:val="28"/>
          <w:szCs w:val="28"/>
        </w:rPr>
        <w:t>Дебиторская задолженность государственных (муниципальных) учреждений как объект управления, ее виды и особенности учета. Меры, направленные на погашение дебиторской задолженности, претензионная работа. Списание безнадежной дебиторской задолженности.</w:t>
      </w:r>
      <w:bookmarkEnd w:id="16"/>
      <w:bookmarkEnd w:id="17"/>
    </w:p>
    <w:p w:rsidR="00752BB2" w:rsidRDefault="00EB364D">
      <w:pPr>
        <w:ind w:firstLine="709"/>
        <w:jc w:val="both"/>
        <w:rPr>
          <w:sz w:val="28"/>
          <w:szCs w:val="28"/>
        </w:rPr>
      </w:pPr>
      <w:bookmarkStart w:id="18" w:name="_Toc107999667"/>
      <w:bookmarkStart w:id="19" w:name="_Toc107999513"/>
      <w:r>
        <w:rPr>
          <w:sz w:val="28"/>
          <w:szCs w:val="28"/>
        </w:rPr>
        <w:t>Управление другими видами финансовых активов в автономных учреждениях: цели, правила и процедуры.</w:t>
      </w:r>
      <w:bookmarkEnd w:id="18"/>
      <w:bookmarkEnd w:id="19"/>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7. Управление государственными (муниципальными) гарантиями</w:t>
      </w:r>
    </w:p>
    <w:p w:rsidR="00752BB2" w:rsidRDefault="00EB364D">
      <w:pPr>
        <w:ind w:firstLine="709"/>
        <w:jc w:val="both"/>
        <w:rPr>
          <w:sz w:val="28"/>
          <w:szCs w:val="28"/>
        </w:rPr>
      </w:pPr>
      <w:r>
        <w:rPr>
          <w:sz w:val="28"/>
          <w:szCs w:val="28"/>
        </w:rPr>
        <w:t xml:space="preserve"> </w:t>
      </w:r>
    </w:p>
    <w:p w:rsidR="00752BB2" w:rsidRDefault="00EB364D">
      <w:pPr>
        <w:ind w:firstLine="709"/>
        <w:jc w:val="both"/>
        <w:rPr>
          <w:sz w:val="28"/>
          <w:szCs w:val="28"/>
        </w:rPr>
      </w:pPr>
      <w:r>
        <w:rPr>
          <w:sz w:val="28"/>
          <w:szCs w:val="28"/>
        </w:rPr>
        <w:t xml:space="preserve">Содержание государственных и муниципальных гарантий, их виды. Условия и порядок предоставления государственных и муниципальных гарантий по обязательствам третьих лиц. Объем и условия наступления ответственности публично-правового образования, предоставившего гарантию. Программы государственных и муниципальных гарантий. Оценка влияния государственных гарантий на параметры бюджета. </w:t>
      </w:r>
    </w:p>
    <w:p w:rsidR="00752BB2" w:rsidRDefault="00EB364D">
      <w:pPr>
        <w:ind w:firstLine="709"/>
        <w:jc w:val="both"/>
        <w:rPr>
          <w:sz w:val="28"/>
          <w:szCs w:val="28"/>
        </w:rPr>
      </w:pPr>
      <w:r>
        <w:rPr>
          <w:sz w:val="28"/>
          <w:szCs w:val="28"/>
        </w:rPr>
        <w:t xml:space="preserve">Правовое регулирование предоставления государственных и муниципальных гарантий. </w:t>
      </w:r>
    </w:p>
    <w:p w:rsidR="00752BB2" w:rsidRDefault="00EB364D">
      <w:pPr>
        <w:ind w:firstLine="709"/>
        <w:jc w:val="both"/>
        <w:rPr>
          <w:sz w:val="28"/>
          <w:szCs w:val="28"/>
        </w:rPr>
      </w:pPr>
      <w:r>
        <w:rPr>
          <w:sz w:val="28"/>
          <w:szCs w:val="28"/>
        </w:rPr>
        <w:t xml:space="preserve">Риски условных обязательств и возможности их минимизации. Принципы управления рисками, скрытыми в государственных гарантиях. </w:t>
      </w:r>
    </w:p>
    <w:p w:rsidR="00752BB2" w:rsidRDefault="00EB364D">
      <w:pPr>
        <w:ind w:firstLine="709"/>
        <w:jc w:val="both"/>
        <w:rPr>
          <w:sz w:val="28"/>
          <w:szCs w:val="28"/>
        </w:rPr>
      </w:pPr>
      <w:r>
        <w:rPr>
          <w:sz w:val="28"/>
          <w:szCs w:val="28"/>
        </w:rPr>
        <w:lastRenderedPageBreak/>
        <w:t>Оценка рисков, возникающих при предоставлении государственных (муниципальных) гарантий.</w:t>
      </w:r>
    </w:p>
    <w:p w:rsidR="00752BB2" w:rsidRDefault="00752BB2">
      <w:pPr>
        <w:ind w:firstLine="709"/>
        <w:jc w:val="both"/>
        <w:rPr>
          <w:sz w:val="28"/>
          <w:szCs w:val="28"/>
        </w:rPr>
      </w:pPr>
    </w:p>
    <w:p w:rsidR="00752BB2" w:rsidRDefault="00EB364D">
      <w:pPr>
        <w:ind w:firstLine="709"/>
        <w:jc w:val="both"/>
        <w:rPr>
          <w:b/>
          <w:sz w:val="28"/>
          <w:szCs w:val="28"/>
        </w:rPr>
      </w:pPr>
      <w:r>
        <w:rPr>
          <w:b/>
          <w:sz w:val="28"/>
          <w:szCs w:val="28"/>
        </w:rPr>
        <w:t>Тема 8. Управление финансовыми активами государственных корпораций</w:t>
      </w:r>
    </w:p>
    <w:p w:rsidR="00752BB2" w:rsidRDefault="00752BB2">
      <w:pPr>
        <w:ind w:firstLine="709"/>
        <w:jc w:val="both"/>
        <w:rPr>
          <w:sz w:val="28"/>
          <w:szCs w:val="28"/>
        </w:rPr>
      </w:pPr>
    </w:p>
    <w:p w:rsidR="00752BB2" w:rsidRDefault="00EB364D">
      <w:pPr>
        <w:ind w:firstLine="709"/>
        <w:jc w:val="both"/>
        <w:rPr>
          <w:sz w:val="28"/>
          <w:szCs w:val="28"/>
        </w:rPr>
      </w:pPr>
      <w:bookmarkStart w:id="20" w:name="_Toc107999668"/>
      <w:bookmarkStart w:id="21" w:name="_Toc107999514"/>
      <w:r>
        <w:rPr>
          <w:sz w:val="28"/>
          <w:szCs w:val="28"/>
        </w:rPr>
        <w:t>Особенности управления финансовыми активами госкорпораций (ГК) как институциональных единиц сектора государственного управления.</w:t>
      </w:r>
      <w:bookmarkEnd w:id="20"/>
      <w:bookmarkEnd w:id="21"/>
      <w:r>
        <w:rPr>
          <w:sz w:val="28"/>
          <w:szCs w:val="28"/>
        </w:rPr>
        <w:t xml:space="preserve"> </w:t>
      </w:r>
    </w:p>
    <w:p w:rsidR="00752BB2" w:rsidRDefault="00EB364D">
      <w:pPr>
        <w:ind w:firstLine="709"/>
        <w:jc w:val="both"/>
        <w:rPr>
          <w:sz w:val="28"/>
          <w:szCs w:val="28"/>
        </w:rPr>
      </w:pPr>
      <w:bookmarkStart w:id="22" w:name="_Toc107999669"/>
      <w:bookmarkStart w:id="23" w:name="_Toc107999515"/>
      <w:r>
        <w:rPr>
          <w:sz w:val="28"/>
          <w:szCs w:val="28"/>
        </w:rPr>
        <w:t>Подходы к управлению денежными средствами в ГК, централизованное управление денежными средствами (кэш-</w:t>
      </w:r>
      <w:proofErr w:type="spellStart"/>
      <w:r>
        <w:rPr>
          <w:sz w:val="28"/>
          <w:szCs w:val="28"/>
        </w:rPr>
        <w:t>пулинг</w:t>
      </w:r>
      <w:proofErr w:type="spellEnd"/>
      <w:r>
        <w:rPr>
          <w:sz w:val="28"/>
          <w:szCs w:val="28"/>
        </w:rPr>
        <w:t>); формирование скользящих прогнозов ликвидности и бюджета движения денежных средств; поддержание необходимого объема открытых кредитных линий в банках; определение сроков размещения свободных денежных средств в банковские депозиты с учетом экономической целесообразности; проработка с федеральными органами исполнительной власти Российской Федерации вопросов господдержки.</w:t>
      </w:r>
      <w:bookmarkEnd w:id="22"/>
      <w:bookmarkEnd w:id="23"/>
    </w:p>
    <w:p w:rsidR="00752BB2" w:rsidRDefault="00EB364D">
      <w:pPr>
        <w:ind w:firstLine="709"/>
        <w:jc w:val="both"/>
        <w:rPr>
          <w:sz w:val="28"/>
          <w:szCs w:val="28"/>
        </w:rPr>
      </w:pPr>
      <w:bookmarkStart w:id="24" w:name="_Toc107999670"/>
      <w:bookmarkStart w:id="25" w:name="_Toc107999516"/>
      <w:r>
        <w:rPr>
          <w:sz w:val="28"/>
          <w:szCs w:val="28"/>
        </w:rPr>
        <w:t>Цель и инструменты управления дебиторской задолженностью государственных корпораций и компаний, входящих в их состав.  Формирование кредитной политики организации с учетом факторов риска просроченной задолженности и роста безнадежных долгов: целевая группа, условия кредитования контрагентов. Обоснование условий и процедур сбора сомнительной задолженности госкорпораций.</w:t>
      </w:r>
      <w:bookmarkEnd w:id="24"/>
      <w:bookmarkEnd w:id="25"/>
    </w:p>
    <w:p w:rsidR="00752BB2" w:rsidRDefault="00EB364D">
      <w:pPr>
        <w:ind w:firstLine="709"/>
        <w:jc w:val="both"/>
        <w:rPr>
          <w:sz w:val="28"/>
          <w:szCs w:val="28"/>
        </w:rPr>
      </w:pPr>
      <w:bookmarkStart w:id="26" w:name="_Toc107999671"/>
      <w:bookmarkStart w:id="27" w:name="_Toc107999517"/>
      <w:r>
        <w:rPr>
          <w:sz w:val="28"/>
          <w:szCs w:val="28"/>
        </w:rPr>
        <w:t>Лучшие отечественные и зарубежные практики управления дебиторской задолженностью в государственных корпорациях.</w:t>
      </w:r>
      <w:bookmarkEnd w:id="26"/>
      <w:bookmarkEnd w:id="27"/>
    </w:p>
    <w:p w:rsidR="00752BB2" w:rsidRDefault="00EB364D">
      <w:pPr>
        <w:ind w:firstLine="709"/>
        <w:jc w:val="both"/>
        <w:rPr>
          <w:sz w:val="28"/>
          <w:szCs w:val="28"/>
        </w:rPr>
      </w:pPr>
      <w:bookmarkStart w:id="28" w:name="_Toc107999672"/>
      <w:bookmarkStart w:id="29" w:name="_Toc107999518"/>
      <w:r>
        <w:rPr>
          <w:sz w:val="28"/>
          <w:szCs w:val="28"/>
        </w:rPr>
        <w:t>Оценка качества управления финансовыми вложениями корпораций.</w:t>
      </w:r>
      <w:bookmarkEnd w:id="28"/>
      <w:bookmarkEnd w:id="29"/>
    </w:p>
    <w:p w:rsidR="00752BB2" w:rsidRDefault="00EB364D">
      <w:pPr>
        <w:ind w:firstLine="709"/>
        <w:jc w:val="both"/>
        <w:rPr>
          <w:sz w:val="28"/>
          <w:szCs w:val="28"/>
        </w:rPr>
      </w:pPr>
      <w:r>
        <w:rPr>
          <w:sz w:val="28"/>
          <w:szCs w:val="28"/>
        </w:rPr>
        <w:t xml:space="preserve">                     </w:t>
      </w:r>
    </w:p>
    <w:p w:rsidR="00CD309E" w:rsidRDefault="00EB364D">
      <w:pPr>
        <w:pStyle w:val="2"/>
        <w:ind w:firstLine="709"/>
        <w:rPr>
          <w:rFonts w:ascii="Times New Roman" w:hAnsi="Times New Roman" w:cs="Times New Roman"/>
          <w:b/>
          <w:color w:val="auto"/>
          <w:sz w:val="28"/>
          <w:szCs w:val="28"/>
        </w:rPr>
      </w:pPr>
      <w:bookmarkStart w:id="30" w:name="_Toc107999673"/>
      <w:bookmarkStart w:id="31" w:name="_Toc107999519"/>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30"/>
      <w:bookmarkEnd w:id="31"/>
    </w:p>
    <w:p w:rsidR="00CD309E" w:rsidRDefault="00CD309E">
      <w:pPr>
        <w:pStyle w:val="2"/>
        <w:ind w:firstLine="709"/>
        <w:rPr>
          <w:rFonts w:ascii="Times New Roman" w:hAnsi="Times New Roman" w:cs="Times New Roman"/>
          <w:b/>
          <w:color w:val="auto"/>
          <w:sz w:val="28"/>
          <w:szCs w:val="28"/>
        </w:rPr>
      </w:pPr>
    </w:p>
    <w:p w:rsidR="00752BB2" w:rsidRDefault="000314C4" w:rsidP="000314C4">
      <w:pPr>
        <w:pStyle w:val="2"/>
        <w:rPr>
          <w:rFonts w:ascii="Times New Roman" w:hAnsi="Times New Roman" w:cs="Times New Roman"/>
          <w:i/>
          <w:color w:val="000000" w:themeColor="text1"/>
          <w:sz w:val="22"/>
          <w:szCs w:val="22"/>
        </w:rPr>
      </w:pPr>
      <w:r>
        <w:rPr>
          <w:rFonts w:ascii="Times New Roman" w:hAnsi="Times New Roman" w:cs="Times New Roman"/>
          <w:i/>
          <w:color w:val="auto"/>
          <w:sz w:val="22"/>
          <w:szCs w:val="22"/>
        </w:rPr>
        <w:t>Профиль</w:t>
      </w:r>
      <w:r w:rsidRPr="000314C4">
        <w:rPr>
          <w:rFonts w:ascii="Times New Roman" w:hAnsi="Times New Roman" w:cs="Times New Roman"/>
          <w:i/>
          <w:color w:val="000000" w:themeColor="text1"/>
          <w:sz w:val="22"/>
          <w:szCs w:val="22"/>
        </w:rPr>
        <w:t>:</w:t>
      </w:r>
      <w:r w:rsidRPr="000314C4">
        <w:rPr>
          <w:i/>
          <w:color w:val="000000" w:themeColor="text1"/>
          <w:sz w:val="22"/>
          <w:szCs w:val="22"/>
        </w:rPr>
        <w:t xml:space="preserve"> «Государственные и муниципальные финансы» очная форма обучения/очно-заочная форма обучения,</w:t>
      </w:r>
      <w:r>
        <w:rPr>
          <w:i/>
          <w:color w:val="000000" w:themeColor="text1"/>
          <w:sz w:val="22"/>
          <w:szCs w:val="22"/>
        </w:rPr>
        <w:t xml:space="preserve"> </w:t>
      </w:r>
      <w:r w:rsidRPr="000314C4">
        <w:rPr>
          <w:i/>
          <w:color w:val="000000" w:themeColor="text1"/>
          <w:sz w:val="22"/>
          <w:szCs w:val="22"/>
        </w:rPr>
        <w:t>ИОО</w:t>
      </w:r>
      <w:r>
        <w:rPr>
          <w:i/>
          <w:color w:val="000000" w:themeColor="text1"/>
          <w:sz w:val="22"/>
          <w:szCs w:val="22"/>
        </w:rPr>
        <w:t>/Профиль: «Финансы и инвестиции» очно-заочная форма обучения</w:t>
      </w:r>
      <w:r w:rsidR="00CD309E" w:rsidRPr="000314C4">
        <w:rPr>
          <w:rFonts w:ascii="Times New Roman" w:hAnsi="Times New Roman" w:cs="Times New Roman"/>
          <w:i/>
          <w:color w:val="000000" w:themeColor="text1"/>
          <w:sz w:val="22"/>
          <w:szCs w:val="22"/>
        </w:rPr>
        <w:t xml:space="preserve"> </w:t>
      </w:r>
    </w:p>
    <w:p w:rsidR="00E26E2E" w:rsidRPr="00E26E2E" w:rsidRDefault="00E26E2E" w:rsidP="00E26E2E">
      <w:pPr>
        <w:rPr>
          <w:sz w:val="28"/>
          <w:szCs w:val="28"/>
        </w:rPr>
      </w:pPr>
      <w:r>
        <w:t xml:space="preserve">                                                                                                                                                                       </w:t>
      </w:r>
      <w:r w:rsidRPr="00E26E2E">
        <w:rPr>
          <w:sz w:val="28"/>
          <w:szCs w:val="28"/>
        </w:rPr>
        <w:t>Таблица 3</w:t>
      </w:r>
    </w:p>
    <w:tbl>
      <w:tblPr>
        <w:tblW w:w="5000" w:type="pct"/>
        <w:tblLayout w:type="fixed"/>
        <w:tblLook w:val="04A0" w:firstRow="1" w:lastRow="0" w:firstColumn="1" w:lastColumn="0" w:noHBand="0" w:noVBand="1"/>
      </w:tblPr>
      <w:tblGrid>
        <w:gridCol w:w="562"/>
        <w:gridCol w:w="2127"/>
        <w:gridCol w:w="850"/>
        <w:gridCol w:w="1276"/>
        <w:gridCol w:w="992"/>
        <w:gridCol w:w="1418"/>
        <w:gridCol w:w="1275"/>
        <w:gridCol w:w="1695"/>
      </w:tblGrid>
      <w:tr w:rsidR="00752BB2" w:rsidTr="00FC0238">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rPr>
                <w:sz w:val="24"/>
                <w:szCs w:val="24"/>
              </w:rPr>
            </w:pPr>
            <w:r>
              <w:rPr>
                <w:sz w:val="24"/>
                <w:szCs w:val="24"/>
              </w:rPr>
              <w:t>№</w:t>
            </w:r>
          </w:p>
          <w:p w:rsidR="00752BB2" w:rsidRDefault="00EB364D">
            <w:pPr>
              <w:rPr>
                <w:sz w:val="24"/>
                <w:szCs w:val="24"/>
              </w:rPr>
            </w:pPr>
            <w:r>
              <w:rPr>
                <w:sz w:val="24"/>
                <w:szCs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2"/>
                <w:szCs w:val="22"/>
              </w:rPr>
            </w:pPr>
            <w:r>
              <w:rPr>
                <w:b/>
                <w:sz w:val="22"/>
                <w:szCs w:val="22"/>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rsidR="00752BB2" w:rsidRDefault="00EB364D">
            <w:pPr>
              <w:tabs>
                <w:tab w:val="right" w:pos="851"/>
              </w:tabs>
              <w:ind w:firstLine="709"/>
              <w:jc w:val="both"/>
              <w:rPr>
                <w:b/>
                <w:sz w:val="24"/>
                <w:szCs w:val="24"/>
              </w:rPr>
            </w:pPr>
            <w:r>
              <w:rPr>
                <w:b/>
                <w:sz w:val="24"/>
                <w:szCs w:val="24"/>
              </w:rPr>
              <w:t>Трудоемкость в часах</w:t>
            </w:r>
          </w:p>
        </w:tc>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b/>
                <w:sz w:val="24"/>
                <w:szCs w:val="24"/>
              </w:rPr>
            </w:pPr>
            <w:r>
              <w:rPr>
                <w:b/>
                <w:sz w:val="24"/>
                <w:szCs w:val="24"/>
              </w:rPr>
              <w:t>Формы текущего контроля успеваемости</w:t>
            </w:r>
          </w:p>
        </w:tc>
      </w:tr>
      <w:tr w:rsidR="00752BB2" w:rsidTr="00FC0238">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b/>
                <w:sz w:val="24"/>
                <w:szCs w:val="24"/>
              </w:rPr>
            </w:pPr>
            <w:r>
              <w:rPr>
                <w:b/>
                <w:sz w:val="24"/>
                <w:szCs w:val="24"/>
              </w:rPr>
              <w:t>Всего</w:t>
            </w: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ind w:firstLine="709"/>
              <w:jc w:val="center"/>
              <w:rPr>
                <w:b/>
                <w:sz w:val="24"/>
                <w:szCs w:val="24"/>
              </w:rPr>
            </w:pPr>
            <w:r>
              <w:rPr>
                <w:b/>
                <w:sz w:val="24"/>
                <w:szCs w:val="24"/>
              </w:rPr>
              <w:t>Контактная работа - 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4"/>
                <w:szCs w:val="24"/>
              </w:rPr>
            </w:pPr>
            <w:r>
              <w:rPr>
                <w:b/>
                <w:sz w:val="24"/>
                <w:szCs w:val="24"/>
              </w:rPr>
              <w:t>Самостоятельная работа</w:t>
            </w: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jc w:val="both"/>
              <w:rPr>
                <w:sz w:val="24"/>
                <w:szCs w:val="24"/>
              </w:rPr>
            </w:pPr>
          </w:p>
        </w:tc>
      </w:tr>
      <w:tr w:rsidR="00CD309E" w:rsidTr="00FC0238">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4"/>
                <w:szCs w:val="24"/>
              </w:rPr>
            </w:pPr>
            <w:r>
              <w:rPr>
                <w:sz w:val="24"/>
                <w:szCs w:val="24"/>
              </w:rPr>
              <w:t xml:space="preserve">Общая, </w:t>
            </w:r>
          </w:p>
          <w:p w:rsidR="00752BB2" w:rsidRDefault="00EB364D">
            <w:pPr>
              <w:tabs>
                <w:tab w:val="right" w:pos="851"/>
              </w:tabs>
              <w:jc w:val="both"/>
              <w:rPr>
                <w:sz w:val="24"/>
                <w:szCs w:val="24"/>
              </w:rPr>
            </w:pPr>
            <w:r>
              <w:rPr>
                <w:sz w:val="24"/>
                <w:szCs w:val="24"/>
              </w:rPr>
              <w:t>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4"/>
                <w:szCs w:val="24"/>
              </w:rPr>
            </w:pPr>
            <w:r>
              <w:rPr>
                <w:sz w:val="24"/>
                <w:szCs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2"/>
                <w:szCs w:val="22"/>
              </w:rPr>
            </w:pPr>
            <w:r>
              <w:rPr>
                <w:sz w:val="22"/>
                <w:szCs w:val="22"/>
              </w:rPr>
              <w:t>Семинары, практические занятия</w:t>
            </w:r>
          </w:p>
          <w:p w:rsidR="00752BB2" w:rsidRDefault="00752BB2">
            <w:pPr>
              <w:tabs>
                <w:tab w:val="right" w:pos="851"/>
              </w:tabs>
              <w:jc w:val="both"/>
              <w:rPr>
                <w:sz w:val="24"/>
                <w:szCs w:val="24"/>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26E2E">
            <w:pPr>
              <w:pStyle w:val="afb"/>
              <w:rPr>
                <w:sz w:val="22"/>
                <w:szCs w:val="22"/>
              </w:rPr>
            </w:pPr>
            <w:r>
              <w:rPr>
                <w:sz w:val="23"/>
                <w:szCs w:val="23"/>
              </w:rPr>
              <w:t>Содержание управления государственными и муниципальными финансовыми активами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15/13</w:t>
            </w:r>
            <w:r w:rsidR="000314C4" w:rsidRPr="00FC0238">
              <w:rPr>
                <w:color w:val="000000"/>
                <w:sz w:val="22"/>
                <w:szCs w:val="22"/>
              </w:rPr>
              <w:t>/</w:t>
            </w:r>
            <w:r w:rsidRPr="00FC0238">
              <w:rPr>
                <w:color w:val="000000"/>
                <w:sz w:val="22"/>
                <w:szCs w:val="22"/>
              </w:rPr>
              <w:t>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6/3/3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9/10/10</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pStyle w:val="afb"/>
              <w:rPr>
                <w:sz w:val="22"/>
                <w:szCs w:val="22"/>
              </w:rPr>
            </w:pPr>
            <w:r w:rsidRPr="00FC0238">
              <w:rPr>
                <w:sz w:val="22"/>
                <w:szCs w:val="22"/>
              </w:rPr>
              <w:t>Опрос, тестирование, дискуссия на семинаре.</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 xml:space="preserve">Организационные и правовые основы управления государственными и муниципальными </w:t>
            </w:r>
            <w:r w:rsidR="00CD309E" w:rsidRPr="00FC0238">
              <w:rPr>
                <w:sz w:val="22"/>
                <w:szCs w:val="22"/>
              </w:rPr>
              <w:lastRenderedPageBreak/>
              <w:t xml:space="preserve">финансовыми </w:t>
            </w:r>
            <w:r w:rsidRPr="00FC0238">
              <w:rPr>
                <w:sz w:val="22"/>
                <w:szCs w:val="22"/>
              </w:rPr>
              <w:t>активами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lastRenderedPageBreak/>
              <w:t>14/14/15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w:t>
            </w:r>
            <w:r w:rsidR="00DE0B95"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10/</w:t>
            </w:r>
            <w:r w:rsidR="00FC0238" w:rsidRPr="00FC0238">
              <w:rPr>
                <w:color w:val="000000"/>
                <w:sz w:val="22"/>
                <w:szCs w:val="22"/>
              </w:rPr>
              <w:t>9</w:t>
            </w:r>
            <w:r w:rsidRPr="00FC0238">
              <w:rPr>
                <w:color w:val="000000"/>
                <w:sz w:val="22"/>
                <w:szCs w:val="22"/>
              </w:rPr>
              <w:t>/1</w:t>
            </w:r>
            <w:r w:rsidR="00FC0238" w:rsidRPr="00FC0238">
              <w:rPr>
                <w:color w:val="000000"/>
                <w:sz w:val="22"/>
                <w:szCs w:val="22"/>
              </w:rPr>
              <w:t>2</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pStyle w:val="afb"/>
              <w:rPr>
                <w:sz w:val="22"/>
                <w:szCs w:val="22"/>
              </w:rPr>
            </w:pPr>
            <w:r w:rsidRPr="00FC0238">
              <w:rPr>
                <w:sz w:val="22"/>
                <w:szCs w:val="22"/>
              </w:rPr>
              <w:t xml:space="preserve">Опрос, тестирование, дискуссия на семинаре, решение </w:t>
            </w:r>
            <w:r w:rsidRPr="00FC0238">
              <w:rPr>
                <w:sz w:val="22"/>
                <w:szCs w:val="22"/>
              </w:rPr>
              <w:lastRenderedPageBreak/>
              <w:t>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lastRenderedPageBreak/>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дебиторской задолженностью в результате выдачи различных типов государственных (муниципальных) кредитов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13/14/15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w:t>
            </w:r>
            <w:r w:rsidR="00DE0B95"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w:t>
            </w:r>
            <w:r w:rsidR="00FC0238" w:rsidRPr="00FC0238">
              <w:rPr>
                <w:color w:val="000000"/>
                <w:sz w:val="22"/>
                <w:szCs w:val="22"/>
              </w:rPr>
              <w:t>9</w:t>
            </w:r>
            <w:r w:rsidRPr="00FC0238">
              <w:rPr>
                <w:color w:val="000000"/>
                <w:sz w:val="22"/>
                <w:szCs w:val="22"/>
              </w:rPr>
              <w:t>/1</w:t>
            </w:r>
            <w:r w:rsidR="00FC0238" w:rsidRPr="00FC0238">
              <w:rPr>
                <w:color w:val="000000"/>
                <w:sz w:val="22"/>
                <w:szCs w:val="22"/>
              </w:rPr>
              <w:t>2</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pStyle w:val="afb"/>
              <w:rPr>
                <w:sz w:val="22"/>
                <w:szCs w:val="22"/>
              </w:rPr>
            </w:pPr>
            <w:r w:rsidRPr="00FC0238">
              <w:rPr>
                <w:sz w:val="22"/>
                <w:szCs w:val="22"/>
              </w:rPr>
              <w:t>Опрос, тестирование, дискуссия на семинаре, решение 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суверенными фондами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13/14/14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w:t>
            </w:r>
            <w:r w:rsidR="00DE0B95"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w:t>
            </w:r>
            <w:r w:rsidR="00FC0238" w:rsidRPr="00FC0238">
              <w:rPr>
                <w:color w:val="000000"/>
                <w:sz w:val="22"/>
                <w:szCs w:val="22"/>
              </w:rPr>
              <w:t>9</w:t>
            </w:r>
            <w:r w:rsidRPr="00FC0238">
              <w:rPr>
                <w:color w:val="000000"/>
                <w:sz w:val="22"/>
                <w:szCs w:val="22"/>
              </w:rPr>
              <w:t>/</w:t>
            </w:r>
            <w:r w:rsidR="00FC0238" w:rsidRPr="00FC0238">
              <w:rPr>
                <w:color w:val="000000"/>
                <w:sz w:val="22"/>
                <w:szCs w:val="22"/>
              </w:rPr>
              <w:t>11</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Опрос, тестирование, дискуссия на семинаре, решение ситуационных задач.</w:t>
            </w:r>
          </w:p>
          <w:p w:rsidR="00752BB2" w:rsidRPr="00FC0238" w:rsidRDefault="00EB364D" w:rsidP="00FC0238">
            <w:pPr>
              <w:pStyle w:val="afb"/>
              <w:rPr>
                <w:sz w:val="22"/>
                <w:szCs w:val="22"/>
              </w:rPr>
            </w:pPr>
            <w:r w:rsidRPr="00FC0238">
              <w:rPr>
                <w:sz w:val="22"/>
                <w:szCs w:val="22"/>
              </w:rPr>
              <w:t>Проведение научных дебатов (круглого стола).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свободным остатком средств бюджетов бюджетной системы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13/14/14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w:t>
            </w:r>
            <w:r w:rsidR="000314C4" w:rsidRPr="00FC0238">
              <w:rPr>
                <w:color w:val="000000"/>
                <w:sz w:val="22"/>
                <w:szCs w:val="22"/>
              </w:rPr>
              <w:t>5</w:t>
            </w:r>
            <w:r w:rsidRPr="00FC0238">
              <w:rPr>
                <w:color w:val="000000"/>
                <w:sz w:val="22"/>
                <w:szCs w:val="22"/>
              </w:rPr>
              <w:t>/</w:t>
            </w:r>
            <w:r w:rsidR="000314C4" w:rsidRPr="00FC0238">
              <w:rPr>
                <w:color w:val="000000"/>
                <w:sz w:val="22"/>
                <w:szCs w:val="22"/>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w:t>
            </w:r>
            <w:r w:rsidR="00DE0B95" w:rsidRPr="00FC0238">
              <w:rPr>
                <w:color w:val="000000"/>
                <w:sz w:val="22"/>
                <w:szCs w:val="22"/>
              </w:rPr>
              <w:t>4</w:t>
            </w:r>
            <w:r w:rsidRPr="00FC0238">
              <w:rPr>
                <w:color w:val="000000"/>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9/</w:t>
            </w:r>
            <w:r w:rsidR="00FC0238" w:rsidRPr="00FC0238">
              <w:rPr>
                <w:color w:val="000000"/>
                <w:sz w:val="22"/>
                <w:szCs w:val="22"/>
              </w:rPr>
              <w:t>9</w:t>
            </w:r>
            <w:r w:rsidRPr="00FC0238">
              <w:rPr>
                <w:color w:val="000000"/>
                <w:sz w:val="22"/>
                <w:szCs w:val="22"/>
              </w:rPr>
              <w:t>/</w:t>
            </w:r>
            <w:r w:rsidR="00FC0238" w:rsidRPr="00FC0238">
              <w:rPr>
                <w:color w:val="000000"/>
                <w:sz w:val="22"/>
                <w:szCs w:val="22"/>
              </w:rPr>
              <w:t>11</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Опрос, тестирование, дискуссия на семинаре, решение ситуационных задач.</w:t>
            </w:r>
          </w:p>
          <w:p w:rsidR="00752BB2" w:rsidRPr="00FC0238" w:rsidRDefault="00EB364D" w:rsidP="00FC0238">
            <w:pPr>
              <w:pStyle w:val="afb"/>
              <w:rPr>
                <w:sz w:val="22"/>
                <w:szCs w:val="22"/>
              </w:rPr>
            </w:pPr>
            <w:r w:rsidRPr="00FC0238">
              <w:rPr>
                <w:sz w:val="22"/>
                <w:szCs w:val="22"/>
              </w:rPr>
              <w:t>Проведение научных дебатов (круглого стола).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rPr>
                <w:sz w:val="22"/>
                <w:szCs w:val="22"/>
              </w:rPr>
            </w:pPr>
            <w:r w:rsidRPr="00FC0238">
              <w:rPr>
                <w:sz w:val="22"/>
                <w:szCs w:val="22"/>
              </w:rPr>
              <w:t>Управление финансовыми активами государственных и муниципальных учреждений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14/13/13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2/2/2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10/10/10</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tabs>
                <w:tab w:val="right" w:pos="851"/>
              </w:tabs>
              <w:ind w:firstLine="38"/>
              <w:jc w:val="both"/>
              <w:rPr>
                <w:sz w:val="22"/>
                <w:szCs w:val="22"/>
              </w:rPr>
            </w:pPr>
            <w:r w:rsidRPr="00FC0238">
              <w:rPr>
                <w:sz w:val="22"/>
                <w:szCs w:val="22"/>
              </w:rPr>
              <w:t>Опрос, тестирование, дискуссия на семинаре, решение ситуационных 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ind w:firstLine="709"/>
              <w:jc w:val="both"/>
              <w:rPr>
                <w:sz w:val="24"/>
                <w:szCs w:val="24"/>
              </w:rPr>
            </w:pPr>
            <w:r>
              <w:rPr>
                <w:sz w:val="24"/>
                <w:szCs w:val="24"/>
              </w:rPr>
              <w:t>87</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hanging="17"/>
              <w:rPr>
                <w:sz w:val="22"/>
                <w:szCs w:val="22"/>
              </w:rPr>
            </w:pPr>
            <w:r w:rsidRPr="00FC0238">
              <w:rPr>
                <w:sz w:val="22"/>
                <w:szCs w:val="22"/>
              </w:rPr>
              <w:t xml:space="preserve">Управление государственными (муниципальными) гарантиями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13/13/12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4/3/3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2/2/2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9/10/9</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Опрос, тестирование, дискуссия на семинаре, решение ситуационных задач.</w:t>
            </w:r>
          </w:p>
          <w:p w:rsidR="00752BB2" w:rsidRPr="00FC0238" w:rsidRDefault="00EB364D" w:rsidP="00FC0238">
            <w:pPr>
              <w:tabs>
                <w:tab w:val="right" w:pos="851"/>
              </w:tabs>
              <w:ind w:firstLine="38"/>
              <w:rPr>
                <w:sz w:val="22"/>
                <w:szCs w:val="22"/>
              </w:rPr>
            </w:pPr>
            <w:r w:rsidRPr="00FC0238">
              <w:rPr>
                <w:sz w:val="22"/>
                <w:szCs w:val="22"/>
              </w:rPr>
              <w:t>Проведение научных дебатов (круглого стола).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ind w:firstLine="709"/>
              <w:jc w:val="both"/>
              <w:rPr>
                <w:sz w:val="24"/>
                <w:szCs w:val="24"/>
              </w:rPr>
            </w:pPr>
            <w:r>
              <w:rPr>
                <w:sz w:val="24"/>
                <w:szCs w:val="24"/>
              </w:rPr>
              <w:t>18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jc w:val="both"/>
              <w:rPr>
                <w:sz w:val="22"/>
                <w:szCs w:val="22"/>
              </w:rPr>
            </w:pPr>
            <w:r w:rsidRPr="00FC0238">
              <w:rPr>
                <w:sz w:val="22"/>
                <w:szCs w:val="22"/>
              </w:rPr>
              <w:t xml:space="preserve">Управление финансовыми активами государственных </w:t>
            </w:r>
            <w:r w:rsidRPr="00FC0238">
              <w:rPr>
                <w:sz w:val="22"/>
                <w:szCs w:val="22"/>
              </w:rPr>
              <w:lastRenderedPageBreak/>
              <w:t>корпораций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lastRenderedPageBreak/>
              <w:t>13/13/12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pStyle w:val="afb"/>
              <w:jc w:val="center"/>
              <w:rPr>
                <w:sz w:val="22"/>
                <w:szCs w:val="22"/>
              </w:rPr>
            </w:pPr>
            <w:r w:rsidRPr="00FC0238">
              <w:rPr>
                <w:color w:val="000000"/>
                <w:sz w:val="22"/>
                <w:szCs w:val="22"/>
              </w:rPr>
              <w:t>4/3/3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hanging="17"/>
              <w:jc w:val="center"/>
              <w:rPr>
                <w:sz w:val="22"/>
                <w:szCs w:val="22"/>
              </w:rPr>
            </w:pPr>
            <w:r w:rsidRPr="00FC0238">
              <w:rPr>
                <w:color w:val="000000"/>
                <w:sz w:val="22"/>
                <w:szCs w:val="22"/>
              </w:rPr>
              <w:t>2/1/1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2/2/2</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2BB2" w:rsidRPr="00FC0238" w:rsidRDefault="00EB364D">
            <w:pPr>
              <w:tabs>
                <w:tab w:val="right" w:pos="851"/>
              </w:tabs>
              <w:ind w:firstLine="38"/>
              <w:jc w:val="center"/>
              <w:rPr>
                <w:sz w:val="22"/>
                <w:szCs w:val="22"/>
              </w:rPr>
            </w:pPr>
            <w:r w:rsidRPr="00FC0238">
              <w:rPr>
                <w:color w:val="000000"/>
                <w:sz w:val="22"/>
                <w:szCs w:val="22"/>
              </w:rPr>
              <w:t>9/10/9</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FC0238">
            <w:pPr>
              <w:tabs>
                <w:tab w:val="right" w:pos="851"/>
              </w:tabs>
              <w:ind w:firstLine="38"/>
              <w:rPr>
                <w:sz w:val="22"/>
                <w:szCs w:val="22"/>
              </w:rPr>
            </w:pPr>
            <w:r w:rsidRPr="00FC0238">
              <w:rPr>
                <w:sz w:val="22"/>
                <w:szCs w:val="22"/>
              </w:rPr>
              <w:t xml:space="preserve">Опрос, тестирование, решение ситуационных </w:t>
            </w:r>
            <w:r w:rsidRPr="00FC0238">
              <w:rPr>
                <w:sz w:val="22"/>
                <w:szCs w:val="22"/>
              </w:rPr>
              <w:lastRenderedPageBreak/>
              <w:t>задач.</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jc w:val="both"/>
              <w:rPr>
                <w:sz w:val="22"/>
                <w:szCs w:val="22"/>
              </w:rPr>
            </w:pPr>
            <w:r w:rsidRPr="00FC0238">
              <w:rPr>
                <w:sz w:val="22"/>
                <w:szCs w:val="22"/>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rsidP="00CD309E">
            <w:pPr>
              <w:pStyle w:val="afb"/>
              <w:jc w:val="center"/>
              <w:rPr>
                <w:sz w:val="22"/>
                <w:szCs w:val="22"/>
              </w:rPr>
            </w:pPr>
            <w:r w:rsidRPr="00FC0238">
              <w:rPr>
                <w:sz w:val="22"/>
                <w:szCs w:val="22"/>
              </w:rPr>
              <w:t>108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pStyle w:val="afb"/>
              <w:jc w:val="center"/>
              <w:rPr>
                <w:sz w:val="22"/>
                <w:szCs w:val="22"/>
              </w:rPr>
            </w:pPr>
            <w:r w:rsidRPr="00FC0238">
              <w:rPr>
                <w:sz w:val="22"/>
                <w:szCs w:val="22"/>
              </w:rPr>
              <w:t>34/32/</w:t>
            </w:r>
          </w:p>
          <w:p w:rsidR="00752BB2" w:rsidRPr="00FC0238" w:rsidRDefault="00EB364D">
            <w:pPr>
              <w:pStyle w:val="afb"/>
              <w:jc w:val="center"/>
              <w:rPr>
                <w:sz w:val="22"/>
                <w:szCs w:val="22"/>
              </w:rPr>
            </w:pPr>
            <w:r w:rsidRPr="00FC0238">
              <w:rPr>
                <w:sz w:val="22"/>
                <w:szCs w:val="22"/>
              </w:rPr>
              <w:t>24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hanging="17"/>
              <w:jc w:val="center"/>
              <w:rPr>
                <w:sz w:val="22"/>
                <w:szCs w:val="22"/>
              </w:rPr>
            </w:pPr>
            <w:r w:rsidRPr="00FC0238">
              <w:rPr>
                <w:sz w:val="22"/>
                <w:szCs w:val="22"/>
              </w:rPr>
              <w:t>16/8/8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firstLine="38"/>
              <w:jc w:val="center"/>
              <w:rPr>
                <w:sz w:val="22"/>
                <w:szCs w:val="22"/>
              </w:rPr>
            </w:pPr>
            <w:r w:rsidRPr="00FC0238">
              <w:rPr>
                <w:sz w:val="22"/>
                <w:szCs w:val="22"/>
              </w:rPr>
              <w:t>18/24/16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firstLine="38"/>
              <w:jc w:val="center"/>
              <w:rPr>
                <w:sz w:val="22"/>
                <w:szCs w:val="22"/>
              </w:rPr>
            </w:pPr>
            <w:r w:rsidRPr="00FC0238">
              <w:rPr>
                <w:sz w:val="22"/>
                <w:szCs w:val="22"/>
              </w:rPr>
              <w:t>74/</w:t>
            </w:r>
            <w:r w:rsidR="00FC0238" w:rsidRPr="00FC0238">
              <w:rPr>
                <w:sz w:val="22"/>
                <w:szCs w:val="22"/>
              </w:rPr>
              <w:t>76</w:t>
            </w:r>
            <w:r w:rsidRPr="00FC0238">
              <w:rPr>
                <w:sz w:val="22"/>
                <w:szCs w:val="22"/>
              </w:rPr>
              <w:t>/</w:t>
            </w:r>
            <w:r w:rsidR="00FC0238" w:rsidRPr="00FC0238">
              <w:rPr>
                <w:sz w:val="22"/>
                <w:szCs w:val="22"/>
              </w:rPr>
              <w:t>84</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jc w:val="both"/>
              <w:rPr>
                <w:sz w:val="22"/>
                <w:szCs w:val="22"/>
              </w:rPr>
            </w:pPr>
            <w:r w:rsidRPr="00FC0238">
              <w:rPr>
                <w:sz w:val="22"/>
                <w:szCs w:val="22"/>
              </w:rPr>
              <w:t>Согласно учебному плану:</w:t>
            </w:r>
          </w:p>
          <w:p w:rsidR="00752BB2" w:rsidRPr="00FC0238" w:rsidRDefault="00EB364D">
            <w:pPr>
              <w:tabs>
                <w:tab w:val="right" w:pos="851"/>
              </w:tabs>
              <w:ind w:firstLine="38"/>
              <w:jc w:val="both"/>
              <w:rPr>
                <w:sz w:val="22"/>
                <w:szCs w:val="22"/>
              </w:rPr>
            </w:pPr>
            <w:r w:rsidRPr="00FC0238">
              <w:rPr>
                <w:sz w:val="22"/>
                <w:szCs w:val="22"/>
              </w:rPr>
              <w:t>контрольная работа</w:t>
            </w:r>
          </w:p>
        </w:tc>
      </w:tr>
      <w:tr w:rsidR="00CD309E" w:rsidTr="00FC0238">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tabs>
                <w:tab w:val="right" w:pos="851"/>
              </w:tabs>
              <w:jc w:val="both"/>
              <w:rPr>
                <w:sz w:val="23"/>
                <w:szCs w:val="23"/>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pStyle w:val="afb"/>
              <w:jc w:val="center"/>
              <w:rPr>
                <w:sz w:val="22"/>
                <w:szCs w:val="22"/>
              </w:rPr>
            </w:pPr>
            <w:r>
              <w:rPr>
                <w:sz w:val="22"/>
                <w:szCs w:val="22"/>
              </w:rPr>
              <w:t>100</w:t>
            </w:r>
            <w:r w:rsidR="00EB364D" w:rsidRPr="00FC0238">
              <w:rPr>
                <w:sz w:val="22"/>
                <w:szCs w:val="22"/>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pStyle w:val="afb"/>
              <w:jc w:val="center"/>
              <w:rPr>
                <w:sz w:val="22"/>
                <w:szCs w:val="22"/>
              </w:rPr>
            </w:pPr>
            <w:r w:rsidRPr="00FC0238">
              <w:rPr>
                <w:sz w:val="22"/>
                <w:szCs w:val="22"/>
              </w:rPr>
              <w:t>31/30/22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EB364D">
            <w:pPr>
              <w:tabs>
                <w:tab w:val="right" w:pos="851"/>
              </w:tabs>
              <w:ind w:hanging="17"/>
              <w:jc w:val="center"/>
              <w:rPr>
                <w:sz w:val="22"/>
                <w:szCs w:val="22"/>
              </w:rPr>
            </w:pPr>
            <w:r w:rsidRPr="00FC0238">
              <w:rPr>
                <w:sz w:val="22"/>
                <w:szCs w:val="22"/>
              </w:rPr>
              <w:t>4</w:t>
            </w:r>
            <w:r w:rsidR="00FC0238">
              <w:rPr>
                <w:sz w:val="22"/>
                <w:szCs w:val="22"/>
              </w:rPr>
              <w:t>7/25/33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tabs>
                <w:tab w:val="right" w:pos="851"/>
              </w:tabs>
              <w:ind w:firstLine="38"/>
              <w:jc w:val="center"/>
              <w:rPr>
                <w:sz w:val="22"/>
                <w:szCs w:val="22"/>
              </w:rPr>
            </w:pPr>
            <w:r>
              <w:rPr>
                <w:sz w:val="22"/>
                <w:szCs w:val="22"/>
              </w:rPr>
              <w:t>53/75/67</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52BB2" w:rsidRPr="00FC0238" w:rsidRDefault="00FC0238">
            <w:pPr>
              <w:tabs>
                <w:tab w:val="right" w:pos="851"/>
              </w:tabs>
              <w:ind w:firstLine="38"/>
              <w:jc w:val="center"/>
              <w:rPr>
                <w:sz w:val="22"/>
                <w:szCs w:val="22"/>
              </w:rPr>
            </w:pPr>
            <w:r>
              <w:rPr>
                <w:sz w:val="22"/>
                <w:szCs w:val="22"/>
              </w:rPr>
              <w:t>69/70/78</w:t>
            </w:r>
          </w:p>
        </w:tc>
        <w:tc>
          <w:tcPr>
            <w:tcW w:w="169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tabs>
                <w:tab w:val="right" w:pos="851"/>
              </w:tabs>
              <w:ind w:firstLine="38"/>
              <w:jc w:val="both"/>
              <w:rPr>
                <w:sz w:val="24"/>
                <w:szCs w:val="24"/>
              </w:rPr>
            </w:pPr>
          </w:p>
        </w:tc>
      </w:tr>
    </w:tbl>
    <w:p w:rsidR="00752BB2" w:rsidRDefault="00752BB2">
      <w:pPr>
        <w:pStyle w:val="ae"/>
        <w:ind w:firstLine="709"/>
        <w:jc w:val="both"/>
        <w:rPr>
          <w:szCs w:val="28"/>
        </w:rPr>
      </w:pPr>
    </w:p>
    <w:p w:rsidR="00752BB2" w:rsidRDefault="00EB364D">
      <w:pPr>
        <w:pStyle w:val="2"/>
        <w:ind w:firstLine="709"/>
        <w:rPr>
          <w:rFonts w:ascii="Times New Roman" w:hAnsi="Times New Roman" w:cs="Times New Roman"/>
          <w:b/>
          <w:color w:val="auto"/>
          <w:sz w:val="28"/>
          <w:szCs w:val="28"/>
        </w:rPr>
      </w:pPr>
      <w:bookmarkStart w:id="32" w:name="_Toc107999674"/>
      <w:bookmarkStart w:id="33" w:name="_Toc107999520"/>
      <w:r>
        <w:rPr>
          <w:rFonts w:ascii="Times New Roman" w:hAnsi="Times New Roman" w:cs="Times New Roman"/>
          <w:b/>
          <w:color w:val="auto"/>
          <w:sz w:val="28"/>
          <w:szCs w:val="28"/>
        </w:rPr>
        <w:t>5.3. Содержание семинаров, практических занятий</w:t>
      </w:r>
      <w:bookmarkEnd w:id="32"/>
      <w:bookmarkEnd w:id="33"/>
      <w:r>
        <w:rPr>
          <w:rFonts w:ascii="Times New Roman" w:hAnsi="Times New Roman" w:cs="Times New Roman"/>
          <w:b/>
          <w:color w:val="auto"/>
          <w:sz w:val="28"/>
          <w:szCs w:val="28"/>
        </w:rPr>
        <w:t xml:space="preserve"> </w:t>
      </w:r>
    </w:p>
    <w:p w:rsidR="00752BB2" w:rsidRDefault="00E26E2E">
      <w:pPr>
        <w:rPr>
          <w:sz w:val="28"/>
          <w:szCs w:val="28"/>
        </w:rPr>
      </w:pPr>
      <w:r>
        <w:rPr>
          <w:sz w:val="28"/>
          <w:szCs w:val="28"/>
        </w:rPr>
        <w:t xml:space="preserve">                                                                                                                       Таблица 4</w:t>
      </w:r>
    </w:p>
    <w:tbl>
      <w:tblPr>
        <w:tblW w:w="10196" w:type="dxa"/>
        <w:tblLook w:val="04A0" w:firstRow="1" w:lastRow="0" w:firstColumn="1" w:lastColumn="0" w:noHBand="0" w:noVBand="1"/>
      </w:tblPr>
      <w:tblGrid>
        <w:gridCol w:w="2090"/>
        <w:gridCol w:w="5854"/>
        <w:gridCol w:w="2252"/>
      </w:tblGrid>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sz w:val="24"/>
                <w:szCs w:val="24"/>
              </w:rPr>
            </w:pPr>
            <w:r>
              <w:rPr>
                <w:b/>
                <w:sz w:val="24"/>
                <w:szCs w:val="24"/>
              </w:rPr>
              <w:t>Наименование тем (разделов) дисциплины</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jc w:val="center"/>
              <w:rPr>
                <w:b/>
                <w:sz w:val="24"/>
                <w:szCs w:val="24"/>
              </w:rPr>
            </w:pPr>
            <w:r>
              <w:rPr>
                <w:b/>
                <w:sz w:val="24"/>
                <w:szCs w:val="24"/>
              </w:rPr>
              <w:t>Формы проведения занятий</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 xml:space="preserve">Тема 1. </w:t>
            </w:r>
            <w:r w:rsidR="00E26E2E">
              <w:rPr>
                <w:sz w:val="23"/>
                <w:szCs w:val="23"/>
              </w:rPr>
              <w:t>Содержание управления государственными и муниципальными финансовыми активами</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pStyle w:val="af3"/>
              <w:numPr>
                <w:ilvl w:val="0"/>
                <w:numId w:val="3"/>
              </w:numPr>
              <w:tabs>
                <w:tab w:val="left" w:pos="301"/>
              </w:tabs>
              <w:ind w:left="0" w:firstLine="0"/>
              <w:rPr>
                <w:sz w:val="24"/>
                <w:szCs w:val="24"/>
              </w:rPr>
            </w:pPr>
            <w:r>
              <w:rPr>
                <w:sz w:val="24"/>
                <w:szCs w:val="24"/>
              </w:rPr>
              <w:t>Сущность и классификация государственных и муниципальных финансовых активов.</w:t>
            </w:r>
          </w:p>
          <w:p w:rsidR="00752BB2" w:rsidRDefault="00EB364D">
            <w:pPr>
              <w:pStyle w:val="af3"/>
              <w:numPr>
                <w:ilvl w:val="0"/>
                <w:numId w:val="3"/>
              </w:numPr>
              <w:tabs>
                <w:tab w:val="left" w:pos="301"/>
              </w:tabs>
              <w:ind w:left="0" w:firstLine="0"/>
              <w:rPr>
                <w:sz w:val="24"/>
                <w:szCs w:val="24"/>
              </w:rPr>
            </w:pPr>
            <w:r>
              <w:rPr>
                <w:sz w:val="24"/>
                <w:szCs w:val="24"/>
              </w:rPr>
              <w:t>Временно свободные денежные средства бюджетов: источники формирования и назначение.</w:t>
            </w:r>
          </w:p>
          <w:p w:rsidR="00752BB2" w:rsidRDefault="00EB364D">
            <w:pPr>
              <w:pStyle w:val="af3"/>
              <w:numPr>
                <w:ilvl w:val="0"/>
                <w:numId w:val="3"/>
              </w:numPr>
              <w:tabs>
                <w:tab w:val="left" w:pos="301"/>
              </w:tabs>
              <w:ind w:left="0" w:firstLine="0"/>
              <w:rPr>
                <w:sz w:val="24"/>
                <w:szCs w:val="24"/>
              </w:rPr>
            </w:pPr>
            <w:r>
              <w:rPr>
                <w:sz w:val="24"/>
                <w:szCs w:val="24"/>
              </w:rPr>
              <w:t>Финансовые вложения публично-правовых образований и государственных учреждений, их характеристика.</w:t>
            </w:r>
          </w:p>
          <w:p w:rsidR="00752BB2" w:rsidRDefault="00EB364D">
            <w:pPr>
              <w:pStyle w:val="af3"/>
              <w:numPr>
                <w:ilvl w:val="0"/>
                <w:numId w:val="3"/>
              </w:numPr>
              <w:tabs>
                <w:tab w:val="left" w:pos="301"/>
              </w:tabs>
              <w:ind w:left="0" w:firstLine="0"/>
              <w:rPr>
                <w:sz w:val="24"/>
                <w:szCs w:val="24"/>
              </w:rPr>
            </w:pPr>
            <w:r>
              <w:rPr>
                <w:sz w:val="24"/>
                <w:szCs w:val="24"/>
              </w:rPr>
              <w:t>Средства суверенных фондов как особый вид государственных финансовых активов: источники формирования и назначение.</w:t>
            </w:r>
          </w:p>
          <w:p w:rsidR="00752BB2" w:rsidRDefault="00EB364D">
            <w:pPr>
              <w:pStyle w:val="af3"/>
              <w:numPr>
                <w:ilvl w:val="0"/>
                <w:numId w:val="3"/>
              </w:numPr>
              <w:tabs>
                <w:tab w:val="left" w:pos="301"/>
              </w:tabs>
              <w:ind w:left="0" w:firstLine="0"/>
              <w:rPr>
                <w:sz w:val="24"/>
                <w:szCs w:val="24"/>
              </w:rPr>
            </w:pPr>
            <w:r>
              <w:rPr>
                <w:sz w:val="24"/>
                <w:szCs w:val="24"/>
              </w:rPr>
              <w:t>Задолженность по бюджетным кредитам и прочая дебиторская задолженность: причины образования, общая характеристика.</w:t>
            </w:r>
          </w:p>
          <w:p w:rsidR="00752BB2" w:rsidRDefault="00EB364D">
            <w:pPr>
              <w:pStyle w:val="af3"/>
              <w:numPr>
                <w:ilvl w:val="0"/>
                <w:numId w:val="3"/>
              </w:numPr>
              <w:tabs>
                <w:tab w:val="left" w:pos="301"/>
              </w:tabs>
              <w:ind w:left="0" w:firstLine="0"/>
              <w:rPr>
                <w:sz w:val="24"/>
                <w:szCs w:val="24"/>
              </w:rPr>
            </w:pPr>
            <w:r>
              <w:rPr>
                <w:sz w:val="24"/>
                <w:szCs w:val="24"/>
              </w:rPr>
              <w:t>Понятие управления государственными и муниципальными финансовыми активами, субъекты, объекты, содержание управления.</w:t>
            </w:r>
          </w:p>
          <w:p w:rsidR="00752BB2" w:rsidRDefault="00EB364D">
            <w:pPr>
              <w:pStyle w:val="af3"/>
              <w:numPr>
                <w:ilvl w:val="0"/>
                <w:numId w:val="3"/>
              </w:numPr>
              <w:tabs>
                <w:tab w:val="left" w:pos="301"/>
              </w:tabs>
              <w:ind w:left="0" w:firstLine="0"/>
              <w:rPr>
                <w:sz w:val="24"/>
                <w:szCs w:val="24"/>
              </w:rPr>
            </w:pPr>
            <w:r>
              <w:rPr>
                <w:sz w:val="24"/>
                <w:szCs w:val="24"/>
              </w:rPr>
              <w:t>Характеристика целей, задач и принципов управления государственными и муниципальными финансовыми активами.</w:t>
            </w:r>
          </w:p>
          <w:p w:rsidR="00752BB2" w:rsidRDefault="00EB364D">
            <w:pPr>
              <w:pStyle w:val="af3"/>
              <w:numPr>
                <w:ilvl w:val="0"/>
                <w:numId w:val="3"/>
              </w:numPr>
              <w:tabs>
                <w:tab w:val="left" w:pos="301"/>
              </w:tabs>
              <w:ind w:left="0" w:firstLine="0"/>
              <w:rPr>
                <w:sz w:val="24"/>
                <w:szCs w:val="24"/>
              </w:rPr>
            </w:pPr>
            <w:r>
              <w:rPr>
                <w:sz w:val="24"/>
                <w:szCs w:val="24"/>
              </w:rPr>
              <w:t>Характеристика государственных финансовых активов как инструмента реализации денежно-кредитной политики и бюджетной политики.</w:t>
            </w:r>
          </w:p>
          <w:p w:rsidR="00752BB2" w:rsidRDefault="00EB364D">
            <w:pPr>
              <w:pStyle w:val="af3"/>
              <w:numPr>
                <w:ilvl w:val="0"/>
                <w:numId w:val="3"/>
              </w:numPr>
              <w:tabs>
                <w:tab w:val="left" w:pos="301"/>
              </w:tabs>
              <w:ind w:left="0" w:firstLine="0"/>
              <w:rPr>
                <w:sz w:val="24"/>
                <w:szCs w:val="24"/>
              </w:rPr>
            </w:pPr>
            <w:r>
              <w:rPr>
                <w:sz w:val="24"/>
                <w:szCs w:val="24"/>
              </w:rPr>
              <w:t xml:space="preserve"> Финансово-экономические последствия управления государственными (муниципальными) финансовыми активами.</w:t>
            </w:r>
          </w:p>
          <w:p w:rsidR="00752BB2" w:rsidRDefault="00752BB2">
            <w:pPr>
              <w:tabs>
                <w:tab w:val="left" w:pos="301"/>
              </w:tabs>
              <w:rPr>
                <w:sz w:val="24"/>
                <w:szCs w:val="24"/>
              </w:rPr>
            </w:pPr>
          </w:p>
          <w:p w:rsidR="00752BB2" w:rsidRDefault="00EB364D">
            <w:pPr>
              <w:pStyle w:val="Default"/>
              <w:rPr>
                <w:sz w:val="23"/>
                <w:szCs w:val="23"/>
              </w:rPr>
            </w:pPr>
            <w:r>
              <w:rPr>
                <w:sz w:val="23"/>
                <w:szCs w:val="23"/>
              </w:rPr>
              <w:t xml:space="preserve">Рекомендуемые источники: </w:t>
            </w:r>
          </w:p>
          <w:p w:rsidR="00752BB2" w:rsidRDefault="00EB364D">
            <w:pPr>
              <w:pStyle w:val="af"/>
              <w:tabs>
                <w:tab w:val="left" w:pos="45"/>
                <w:tab w:val="left" w:pos="450"/>
              </w:tabs>
              <w:rPr>
                <w:iCs/>
                <w:sz w:val="24"/>
                <w:szCs w:val="24"/>
              </w:rPr>
            </w:pPr>
            <w:r>
              <w:rPr>
                <w:sz w:val="23"/>
                <w:szCs w:val="23"/>
              </w:rPr>
              <w:t>п.8-</w:t>
            </w:r>
            <w:r>
              <w:rPr>
                <w:iCs/>
                <w:sz w:val="24"/>
                <w:szCs w:val="24"/>
              </w:rPr>
              <w:t>А-</w:t>
            </w:r>
            <w:r w:rsidR="00B20334">
              <w:rPr>
                <w:iCs/>
                <w:sz w:val="24"/>
                <w:szCs w:val="24"/>
              </w:rPr>
              <w:t>1-9</w:t>
            </w:r>
            <w:r>
              <w:rPr>
                <w:iCs/>
                <w:sz w:val="24"/>
                <w:szCs w:val="24"/>
              </w:rPr>
              <w:t xml:space="preserve">, </w:t>
            </w:r>
            <w:r>
              <w:rPr>
                <w:sz w:val="23"/>
                <w:szCs w:val="23"/>
              </w:rPr>
              <w:t>п.8-</w:t>
            </w:r>
            <w:r>
              <w:rPr>
                <w:iCs/>
                <w:sz w:val="24"/>
                <w:szCs w:val="24"/>
              </w:rPr>
              <w:t>Б-1-</w:t>
            </w:r>
            <w:r w:rsidR="00B20334">
              <w:rPr>
                <w:iCs/>
                <w:sz w:val="24"/>
                <w:szCs w:val="24"/>
              </w:rPr>
              <w:t>4</w:t>
            </w:r>
            <w:r>
              <w:rPr>
                <w:iCs/>
                <w:sz w:val="24"/>
                <w:szCs w:val="24"/>
              </w:rPr>
              <w:t xml:space="preserve">, </w:t>
            </w:r>
            <w:r>
              <w:rPr>
                <w:sz w:val="23"/>
                <w:szCs w:val="23"/>
              </w:rPr>
              <w:t>п.8-</w:t>
            </w:r>
            <w:r>
              <w:rPr>
                <w:iCs/>
                <w:sz w:val="24"/>
                <w:szCs w:val="24"/>
              </w:rPr>
              <w:t>В-</w:t>
            </w:r>
            <w:r w:rsidR="00B20334">
              <w:rPr>
                <w:iCs/>
                <w:sz w:val="24"/>
                <w:szCs w:val="24"/>
              </w:rPr>
              <w:t>1-8</w:t>
            </w:r>
            <w:r>
              <w:rPr>
                <w:iCs/>
                <w:sz w:val="24"/>
                <w:szCs w:val="24"/>
              </w:rPr>
              <w:t>,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 xml:space="preserve">Тема 2. Организационные и правовые основы управления государственными и муниципальными </w:t>
            </w:r>
            <w:r w:rsidR="00E26E2E">
              <w:rPr>
                <w:sz w:val="23"/>
                <w:szCs w:val="23"/>
              </w:rPr>
              <w:t xml:space="preserve">финансовыми </w:t>
            </w:r>
            <w:r>
              <w:rPr>
                <w:sz w:val="23"/>
                <w:szCs w:val="23"/>
              </w:rPr>
              <w:t>активами</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Нормативные правовые акты в области управления государственными (муниципальными) финансовыми активами как составляющие гражданского и финансового права.</w:t>
            </w:r>
          </w:p>
          <w:p w:rsidR="00752BB2" w:rsidRDefault="00EB364D">
            <w:pPr>
              <w:rPr>
                <w:sz w:val="24"/>
                <w:szCs w:val="24"/>
              </w:rPr>
            </w:pPr>
            <w:r>
              <w:rPr>
                <w:sz w:val="24"/>
                <w:szCs w:val="24"/>
              </w:rPr>
              <w:t>2. Вопросы управления государственными (муниципальными) финансовыми активами, регламентированные Гражданским кодексом РФ.</w:t>
            </w:r>
          </w:p>
          <w:p w:rsidR="00752BB2" w:rsidRDefault="00EB364D">
            <w:pPr>
              <w:rPr>
                <w:sz w:val="24"/>
                <w:szCs w:val="24"/>
              </w:rPr>
            </w:pPr>
            <w:r>
              <w:rPr>
                <w:sz w:val="24"/>
                <w:szCs w:val="24"/>
              </w:rPr>
              <w:t xml:space="preserve">3. Вопросы управления государственными (муниципальными) финансовыми активами, </w:t>
            </w:r>
            <w:r>
              <w:rPr>
                <w:sz w:val="24"/>
                <w:szCs w:val="24"/>
              </w:rPr>
              <w:lastRenderedPageBreak/>
              <w:t>регламентированные Бюджетным кодексом РФ.</w:t>
            </w:r>
          </w:p>
          <w:p w:rsidR="00752BB2" w:rsidRDefault="00EB364D">
            <w:pPr>
              <w:rPr>
                <w:sz w:val="24"/>
                <w:szCs w:val="24"/>
              </w:rPr>
            </w:pPr>
            <w:r>
              <w:rPr>
                <w:sz w:val="24"/>
                <w:szCs w:val="24"/>
              </w:rPr>
              <w:t>4. Вопросы управления государственными (муниципальными) финансовыми активами, регламентированные федеральными законами и подзаконными нормативными правовыми актами Президента РФ и Правительства РФ.</w:t>
            </w:r>
          </w:p>
          <w:p w:rsidR="00752BB2" w:rsidRDefault="00EB364D">
            <w:pPr>
              <w:rPr>
                <w:sz w:val="24"/>
                <w:szCs w:val="24"/>
              </w:rPr>
            </w:pPr>
            <w:r>
              <w:rPr>
                <w:sz w:val="24"/>
                <w:szCs w:val="24"/>
              </w:rPr>
              <w:t>5. Вопросы управления государственными (муниципальными) финансовыми активами, регламентированные законами и подзаконными нормативными правовыми актами субъектов РФ и органов местного самоуправления.</w:t>
            </w:r>
          </w:p>
          <w:p w:rsidR="00752BB2" w:rsidRDefault="00EB364D">
            <w:pPr>
              <w:rPr>
                <w:sz w:val="24"/>
                <w:szCs w:val="24"/>
              </w:rPr>
            </w:pPr>
            <w:r>
              <w:rPr>
                <w:sz w:val="24"/>
                <w:szCs w:val="24"/>
              </w:rPr>
              <w:t>6. Характеристика нормативных правовых актов Минфина России, Федерального казначейства, банка России, ГК ВЭБ.РФ в сфере управления государственными финансовыми активами.</w:t>
            </w:r>
          </w:p>
          <w:p w:rsidR="00752BB2" w:rsidRDefault="00EB364D">
            <w:pPr>
              <w:rPr>
                <w:sz w:val="24"/>
                <w:szCs w:val="24"/>
              </w:rPr>
            </w:pPr>
            <w:r>
              <w:rPr>
                <w:sz w:val="24"/>
                <w:szCs w:val="24"/>
              </w:rPr>
              <w:t>7. Состав органов управления государственными (муниципальными) финансовыми активами на федеральном, региональном и местном уровне.</w:t>
            </w:r>
          </w:p>
          <w:p w:rsidR="00752BB2" w:rsidRDefault="00EB364D">
            <w:pPr>
              <w:rPr>
                <w:sz w:val="24"/>
                <w:szCs w:val="24"/>
              </w:rPr>
            </w:pPr>
            <w:r>
              <w:rPr>
                <w:sz w:val="24"/>
                <w:szCs w:val="24"/>
              </w:rPr>
              <w:t>8. Характеристика полномочий Минфина России по управлению отдельными видами государственных финансовых активов РФ, его взаимодействие с Банком России.</w:t>
            </w:r>
          </w:p>
          <w:p w:rsidR="00752BB2" w:rsidRDefault="00EB364D">
            <w:pPr>
              <w:rPr>
                <w:sz w:val="24"/>
                <w:szCs w:val="24"/>
              </w:rPr>
            </w:pPr>
            <w:r>
              <w:rPr>
                <w:sz w:val="24"/>
                <w:szCs w:val="24"/>
              </w:rPr>
              <w:t>9. Характеристика полномочий Федерального казначейства по управлению государственными финансовыми активами РФ.</w:t>
            </w:r>
          </w:p>
          <w:p w:rsidR="00752BB2" w:rsidRDefault="00EB364D">
            <w:pPr>
              <w:rPr>
                <w:sz w:val="24"/>
                <w:szCs w:val="24"/>
              </w:rPr>
            </w:pPr>
            <w:r>
              <w:rPr>
                <w:sz w:val="24"/>
                <w:szCs w:val="24"/>
              </w:rPr>
              <w:t>10. Характеристика полномочий ГК ВЭБ.РФ по управлению отдельными видами государственных финансовых активов РФ, ее взаимодействие с Минфином России.</w:t>
            </w:r>
          </w:p>
          <w:p w:rsidR="00752BB2" w:rsidRDefault="00EB364D">
            <w:pPr>
              <w:rPr>
                <w:sz w:val="24"/>
                <w:szCs w:val="24"/>
              </w:rPr>
            </w:pPr>
            <w:r>
              <w:rPr>
                <w:sz w:val="24"/>
                <w:szCs w:val="24"/>
              </w:rPr>
              <w:t>11. Характеристика полномочий финансовых органов субъектов РФ и муниципальных образований по управлению государственными (муниципальными) финансовыми активами.</w:t>
            </w:r>
          </w:p>
          <w:p w:rsidR="00752BB2" w:rsidRDefault="00EB364D">
            <w:pPr>
              <w:rPr>
                <w:sz w:val="24"/>
                <w:szCs w:val="24"/>
              </w:rPr>
            </w:pPr>
            <w:r>
              <w:rPr>
                <w:sz w:val="24"/>
                <w:szCs w:val="24"/>
              </w:rPr>
              <w:t xml:space="preserve">12. Распределение полномочий между государственными исполнительными и исполнительными органами власти по внесению изменений в утвержденные показатели, характеризующие движение государственных финансовых активов. </w:t>
            </w:r>
          </w:p>
          <w:p w:rsidR="00752BB2" w:rsidRDefault="00752BB2">
            <w:pPr>
              <w:rPr>
                <w:sz w:val="24"/>
                <w:szCs w:val="24"/>
              </w:rPr>
            </w:pPr>
          </w:p>
          <w:p w:rsidR="00752BB2" w:rsidRDefault="00EB364D">
            <w:pPr>
              <w:pStyle w:val="Default"/>
              <w:rPr>
                <w:sz w:val="23"/>
                <w:szCs w:val="23"/>
              </w:rPr>
            </w:pPr>
            <w:r>
              <w:rPr>
                <w:sz w:val="23"/>
                <w:szCs w:val="23"/>
              </w:rPr>
              <w:t xml:space="preserve">Рекомендуемые источники: </w:t>
            </w:r>
          </w:p>
          <w:p w:rsidR="00752BB2" w:rsidRDefault="00EB364D">
            <w:pPr>
              <w:pStyle w:val="af"/>
              <w:tabs>
                <w:tab w:val="left" w:pos="45"/>
                <w:tab w:val="left" w:pos="450"/>
              </w:tabs>
              <w:rPr>
                <w:iCs/>
                <w:sz w:val="24"/>
                <w:szCs w:val="24"/>
              </w:rPr>
            </w:pPr>
            <w:r>
              <w:rPr>
                <w:sz w:val="23"/>
                <w:szCs w:val="23"/>
              </w:rPr>
              <w:t>п</w:t>
            </w:r>
            <w:r w:rsidR="00B20334">
              <w:rPr>
                <w:sz w:val="23"/>
                <w:szCs w:val="23"/>
              </w:rPr>
              <w:t xml:space="preserve"> п.8-</w:t>
            </w:r>
            <w:r w:rsidR="00B20334">
              <w:rPr>
                <w:iCs/>
                <w:sz w:val="24"/>
                <w:szCs w:val="24"/>
              </w:rPr>
              <w:t xml:space="preserve">А-1-9, </w:t>
            </w:r>
            <w:r w:rsidR="00B20334">
              <w:rPr>
                <w:sz w:val="23"/>
                <w:szCs w:val="23"/>
              </w:rPr>
              <w:t>п.8-</w:t>
            </w:r>
            <w:r w:rsidR="00B20334">
              <w:rPr>
                <w:iCs/>
                <w:sz w:val="24"/>
                <w:szCs w:val="24"/>
              </w:rPr>
              <w:t xml:space="preserve">Б-1-4, </w:t>
            </w:r>
            <w:r w:rsidR="00B20334">
              <w:rPr>
                <w:sz w:val="23"/>
                <w:szCs w:val="23"/>
              </w:rPr>
              <w:t>п.8-</w:t>
            </w:r>
            <w:r w:rsidR="00B20334">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lastRenderedPageBreak/>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lastRenderedPageBreak/>
              <w:t>Тема 3. Управление дебиторской задолженностью в результате выдачи различных типов государственных (муниципальных) кредитов</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both"/>
              <w:rPr>
                <w:sz w:val="24"/>
                <w:szCs w:val="24"/>
              </w:rPr>
            </w:pPr>
            <w:r>
              <w:rPr>
                <w:sz w:val="24"/>
                <w:szCs w:val="24"/>
              </w:rPr>
              <w:t xml:space="preserve">1.Виды бюджетных кредитов, их характеристика. </w:t>
            </w:r>
          </w:p>
          <w:p w:rsidR="00752BB2" w:rsidRDefault="00EB364D">
            <w:pPr>
              <w:jc w:val="both"/>
              <w:rPr>
                <w:sz w:val="24"/>
                <w:szCs w:val="24"/>
              </w:rPr>
            </w:pPr>
            <w:r>
              <w:rPr>
                <w:sz w:val="24"/>
                <w:szCs w:val="24"/>
              </w:rPr>
              <w:t>2. Нормативное правовое обеспечение, условия предоставления, использования и порядка возврата бюджетных кредитов из федерального бюджет на пополнение остатка средств на счетах, предоставленных бюджетам субъектов Российской Федерации и местным бюджетам.</w:t>
            </w:r>
          </w:p>
          <w:p w:rsidR="00752BB2" w:rsidRDefault="00EB364D">
            <w:pPr>
              <w:jc w:val="both"/>
              <w:rPr>
                <w:sz w:val="24"/>
                <w:szCs w:val="24"/>
              </w:rPr>
            </w:pPr>
            <w:r>
              <w:rPr>
                <w:sz w:val="24"/>
                <w:szCs w:val="24"/>
              </w:rPr>
              <w:t xml:space="preserve">3. Источники, регламентация оснований условий предоставления, использования и порядка возврата бюджетных кредитов субъектам Российской </w:t>
            </w:r>
            <w:r>
              <w:rPr>
                <w:sz w:val="24"/>
                <w:szCs w:val="24"/>
              </w:rPr>
              <w:lastRenderedPageBreak/>
              <w:t>Федерации для погашения их долговых обязательств по рыночным заимствованиям.</w:t>
            </w:r>
          </w:p>
          <w:p w:rsidR="00752BB2" w:rsidRDefault="00EB364D">
            <w:pPr>
              <w:jc w:val="both"/>
              <w:rPr>
                <w:sz w:val="24"/>
                <w:szCs w:val="24"/>
              </w:rPr>
            </w:pPr>
            <w:r>
              <w:rPr>
                <w:sz w:val="24"/>
                <w:szCs w:val="24"/>
              </w:rPr>
              <w:t>4. Нормативное правовое обеспечение, условия предоставления, использования и порядка возврата бюджетных кредитов, полученных из федерального бюджета на финансовое обеспечение реализации инфраструктурных проектов.</w:t>
            </w:r>
          </w:p>
          <w:p w:rsidR="00752BB2" w:rsidRDefault="00EB364D">
            <w:pPr>
              <w:jc w:val="both"/>
              <w:rPr>
                <w:sz w:val="24"/>
                <w:szCs w:val="24"/>
              </w:rPr>
            </w:pPr>
            <w:r>
              <w:rPr>
                <w:b/>
                <w:sz w:val="24"/>
                <w:szCs w:val="24"/>
              </w:rPr>
              <w:t xml:space="preserve">5. </w:t>
            </w:r>
            <w:r>
              <w:rPr>
                <w:sz w:val="24"/>
                <w:szCs w:val="24"/>
              </w:rPr>
              <w:t>Особенности управления государственными внешними долговыми требованиями.</w:t>
            </w:r>
          </w:p>
          <w:p w:rsidR="00752BB2" w:rsidRDefault="00EB364D">
            <w:pPr>
              <w:jc w:val="both"/>
              <w:rPr>
                <w:sz w:val="24"/>
                <w:szCs w:val="24"/>
              </w:rPr>
            </w:pPr>
            <w:r>
              <w:rPr>
                <w:sz w:val="24"/>
                <w:szCs w:val="24"/>
              </w:rPr>
              <w:t xml:space="preserve">6. Программа предоставления государственных финансовых и государственных экспортных кредитов. </w:t>
            </w:r>
          </w:p>
          <w:p w:rsidR="00752BB2" w:rsidRDefault="00EB364D">
            <w:pPr>
              <w:jc w:val="both"/>
              <w:rPr>
                <w:sz w:val="24"/>
                <w:szCs w:val="24"/>
              </w:rPr>
            </w:pPr>
            <w:r>
              <w:rPr>
                <w:sz w:val="24"/>
                <w:szCs w:val="24"/>
              </w:rPr>
              <w:t>7. Методы управления внешними долговыми требованиями. Проблема возвратности внешних долговых требований по бюджетным кредитам, предоставляемым иностранным заемщикам.</w:t>
            </w:r>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 xml:space="preserve">4. Решение </w:t>
            </w:r>
            <w:r>
              <w:rPr>
                <w:sz w:val="24"/>
                <w:szCs w:val="24"/>
              </w:rPr>
              <w:lastRenderedPageBreak/>
              <w:t>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lastRenderedPageBreak/>
              <w:t xml:space="preserve">Тема </w:t>
            </w:r>
            <w:r>
              <w:rPr>
                <w:sz w:val="23"/>
                <w:szCs w:val="23"/>
                <w:lang w:val="en-US"/>
              </w:rPr>
              <w:t>4</w:t>
            </w:r>
            <w:r>
              <w:rPr>
                <w:sz w:val="23"/>
                <w:szCs w:val="23"/>
              </w:rPr>
              <w:t>. Управление суверенными фондами</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keepNext/>
              <w:jc w:val="both"/>
              <w:rPr>
                <w:sz w:val="24"/>
                <w:szCs w:val="24"/>
              </w:rPr>
            </w:pPr>
            <w:r>
              <w:rPr>
                <w:sz w:val="28"/>
                <w:szCs w:val="28"/>
              </w:rPr>
              <w:t xml:space="preserve">1. </w:t>
            </w:r>
            <w:r>
              <w:rPr>
                <w:sz w:val="24"/>
                <w:szCs w:val="24"/>
              </w:rPr>
              <w:t>Содержание и принципы управления суверенными фондами.</w:t>
            </w:r>
          </w:p>
          <w:p w:rsidR="00752BB2" w:rsidRDefault="00EB364D">
            <w:pPr>
              <w:rPr>
                <w:sz w:val="24"/>
                <w:szCs w:val="24"/>
              </w:rPr>
            </w:pPr>
            <w:r>
              <w:rPr>
                <w:sz w:val="24"/>
                <w:szCs w:val="24"/>
              </w:rPr>
              <w:t>2. Характеристика моделей управления суверенными фондами.</w:t>
            </w:r>
          </w:p>
          <w:p w:rsidR="00752BB2" w:rsidRDefault="00EB364D">
            <w:pPr>
              <w:rPr>
                <w:sz w:val="24"/>
                <w:szCs w:val="24"/>
              </w:rPr>
            </w:pPr>
            <w:r>
              <w:rPr>
                <w:sz w:val="24"/>
                <w:szCs w:val="24"/>
              </w:rPr>
              <w:t>3. Преимущества и слабые стороны управления суверенными фондами при привлечении государственных управляющих структур и частных структур к управлению.</w:t>
            </w:r>
          </w:p>
          <w:p w:rsidR="00752BB2" w:rsidRDefault="00EB364D">
            <w:pPr>
              <w:rPr>
                <w:sz w:val="24"/>
                <w:szCs w:val="24"/>
              </w:rPr>
            </w:pPr>
            <w:r>
              <w:rPr>
                <w:sz w:val="24"/>
                <w:szCs w:val="24"/>
              </w:rPr>
              <w:t>4. Характеристика структуры управления суверенными фондом.</w:t>
            </w:r>
          </w:p>
          <w:p w:rsidR="00752BB2" w:rsidRDefault="00EB364D">
            <w:pPr>
              <w:rPr>
                <w:sz w:val="24"/>
                <w:szCs w:val="24"/>
              </w:rPr>
            </w:pPr>
            <w:r>
              <w:rPr>
                <w:sz w:val="24"/>
                <w:szCs w:val="24"/>
              </w:rPr>
              <w:t>5. Полномочия учредителя, стратегического управляющего, оперативного управляющего, консультативных структур в управлении суверенным фондом.</w:t>
            </w:r>
          </w:p>
          <w:p w:rsidR="00752BB2" w:rsidRDefault="00EB364D">
            <w:pPr>
              <w:rPr>
                <w:sz w:val="24"/>
                <w:szCs w:val="24"/>
              </w:rPr>
            </w:pPr>
            <w:r>
              <w:rPr>
                <w:sz w:val="24"/>
                <w:szCs w:val="24"/>
              </w:rPr>
              <w:t xml:space="preserve">6. Характеристика состава рисков управления суверенным фондом, инструменты их минимизации. </w:t>
            </w:r>
          </w:p>
          <w:p w:rsidR="00752BB2" w:rsidRDefault="00EB364D">
            <w:pPr>
              <w:rPr>
                <w:sz w:val="24"/>
                <w:szCs w:val="24"/>
              </w:rPr>
            </w:pPr>
            <w:r>
              <w:rPr>
                <w:sz w:val="24"/>
                <w:szCs w:val="24"/>
              </w:rPr>
              <w:t>7. Характеристика модели управления средствами Фонда национального благосостояния.</w:t>
            </w:r>
          </w:p>
          <w:p w:rsidR="00752BB2" w:rsidRDefault="00EB364D">
            <w:pPr>
              <w:rPr>
                <w:sz w:val="24"/>
                <w:szCs w:val="24"/>
              </w:rPr>
            </w:pPr>
            <w:r>
              <w:rPr>
                <w:sz w:val="24"/>
                <w:szCs w:val="24"/>
              </w:rPr>
              <w:t>8. Полномочия Минфина России, Банка России, ГК ВЭБ.РФ, уполномоченных коммерческих банков, УК РФПИ в управлении средствами Фонда национального благосостояния.</w:t>
            </w:r>
          </w:p>
          <w:p w:rsidR="00752BB2" w:rsidRDefault="00EB364D">
            <w:pPr>
              <w:rPr>
                <w:sz w:val="24"/>
                <w:szCs w:val="24"/>
              </w:rPr>
            </w:pPr>
            <w:r>
              <w:rPr>
                <w:sz w:val="24"/>
                <w:szCs w:val="24"/>
              </w:rPr>
              <w:t>9. Правовая регламентация нормативной валютной структуры, нормативных долей разрешенных финансовых активов, нормативных сроков минимального и максимального размещения средств ФНБ.</w:t>
            </w:r>
          </w:p>
          <w:p w:rsidR="00752BB2" w:rsidRDefault="00EB364D">
            <w:pPr>
              <w:rPr>
                <w:sz w:val="24"/>
                <w:szCs w:val="24"/>
              </w:rPr>
            </w:pPr>
            <w:r>
              <w:rPr>
                <w:sz w:val="24"/>
                <w:szCs w:val="24"/>
              </w:rPr>
              <w:t>10. Проблемы в управлении средствами Фонда национального благосостояния под влиянием макроэкономических и геополитических шоков.</w:t>
            </w:r>
          </w:p>
          <w:p w:rsidR="00752BB2" w:rsidRDefault="00EB364D">
            <w:pPr>
              <w:rPr>
                <w:sz w:val="24"/>
                <w:szCs w:val="24"/>
              </w:rPr>
            </w:pPr>
            <w:r>
              <w:rPr>
                <w:sz w:val="24"/>
                <w:szCs w:val="24"/>
              </w:rPr>
              <w:t>11. Характеристика модели управления средствами Российского фонда прямых инвестиций.</w:t>
            </w:r>
          </w:p>
          <w:p w:rsidR="00752BB2" w:rsidRDefault="00EB364D">
            <w:pPr>
              <w:rPr>
                <w:sz w:val="24"/>
                <w:szCs w:val="24"/>
              </w:rPr>
            </w:pPr>
            <w:r>
              <w:rPr>
                <w:sz w:val="24"/>
                <w:szCs w:val="24"/>
              </w:rPr>
              <w:t xml:space="preserve">12. Понятие и критерии эффективности управления </w:t>
            </w:r>
            <w:r>
              <w:rPr>
                <w:sz w:val="24"/>
                <w:szCs w:val="24"/>
              </w:rPr>
              <w:lastRenderedPageBreak/>
              <w:t>суверенным фондом А) стабилизационного типа; Б) как института развития.</w:t>
            </w:r>
          </w:p>
          <w:p w:rsidR="00752BB2" w:rsidRDefault="00752BB2">
            <w:pPr>
              <w:pStyle w:val="Default"/>
              <w:rPr>
                <w:sz w:val="23"/>
                <w:szCs w:val="23"/>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 xml:space="preserve">3. Обсуждение результатов самостоятельной работы в форме дискуссии. </w:t>
            </w:r>
          </w:p>
          <w:p w:rsidR="00752BB2" w:rsidRDefault="00EB364D">
            <w:pPr>
              <w:rPr>
                <w:sz w:val="24"/>
                <w:szCs w:val="24"/>
              </w:rPr>
            </w:pPr>
            <w:r>
              <w:rPr>
                <w:sz w:val="24"/>
                <w:szCs w:val="24"/>
              </w:rPr>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Тема 5. Управление свободным остатком средств бюджетов бюджетной системы</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Понятие и содержание кэш-менеджмента в секторе государственного управления.</w:t>
            </w:r>
          </w:p>
          <w:p w:rsidR="00752BB2" w:rsidRDefault="00EB364D">
            <w:pPr>
              <w:rPr>
                <w:sz w:val="24"/>
                <w:szCs w:val="24"/>
              </w:rPr>
            </w:pPr>
            <w:r>
              <w:rPr>
                <w:sz w:val="24"/>
                <w:szCs w:val="24"/>
              </w:rPr>
              <w:t>2. Место кэш-менеджмента в управлении государственными (муниципальными) финансовыми активами.</w:t>
            </w:r>
          </w:p>
          <w:p w:rsidR="00752BB2" w:rsidRDefault="00EB364D">
            <w:pPr>
              <w:rPr>
                <w:sz w:val="24"/>
                <w:szCs w:val="24"/>
              </w:rPr>
            </w:pPr>
            <w:r>
              <w:rPr>
                <w:sz w:val="24"/>
                <w:szCs w:val="24"/>
              </w:rPr>
              <w:t>3. Цели и задачи размещения временно свободных средств бюджета в рамках управления ликвидностью ЕКС.</w:t>
            </w:r>
          </w:p>
          <w:p w:rsidR="00752BB2" w:rsidRDefault="00EB364D">
            <w:pPr>
              <w:rPr>
                <w:sz w:val="24"/>
                <w:szCs w:val="24"/>
              </w:rPr>
            </w:pPr>
            <w:r>
              <w:rPr>
                <w:sz w:val="24"/>
                <w:szCs w:val="24"/>
              </w:rPr>
              <w:t>4. Характеристика инструментов размещения временно свободных средств бюджета.</w:t>
            </w:r>
          </w:p>
          <w:p w:rsidR="00752BB2" w:rsidRDefault="00EB364D">
            <w:pPr>
              <w:rPr>
                <w:sz w:val="24"/>
                <w:szCs w:val="24"/>
              </w:rPr>
            </w:pPr>
            <w:r>
              <w:rPr>
                <w:sz w:val="24"/>
                <w:szCs w:val="24"/>
              </w:rPr>
              <w:t>5.  Характеристика видов операций управления остатками средств на Едином счете федерального бюджета.</w:t>
            </w:r>
          </w:p>
          <w:p w:rsidR="00752BB2" w:rsidRDefault="00EB364D">
            <w:pPr>
              <w:rPr>
                <w:sz w:val="24"/>
                <w:szCs w:val="24"/>
              </w:rPr>
            </w:pPr>
            <w:r>
              <w:rPr>
                <w:sz w:val="24"/>
                <w:szCs w:val="24"/>
              </w:rPr>
              <w:t>6. Организационная структура кэш-менеджмента в секторе государственного управления.</w:t>
            </w:r>
          </w:p>
          <w:p w:rsidR="00752BB2" w:rsidRDefault="00EB364D">
            <w:pPr>
              <w:rPr>
                <w:sz w:val="24"/>
                <w:szCs w:val="24"/>
              </w:rPr>
            </w:pPr>
            <w:r>
              <w:rPr>
                <w:sz w:val="24"/>
                <w:szCs w:val="24"/>
              </w:rPr>
              <w:t>7. Характеристика нормативных правовых актов, регламентирующих размещение временно свободных средств федерального бюджета.</w:t>
            </w:r>
          </w:p>
          <w:p w:rsidR="00752BB2" w:rsidRDefault="00EB364D">
            <w:pPr>
              <w:rPr>
                <w:sz w:val="24"/>
                <w:szCs w:val="24"/>
              </w:rPr>
            </w:pPr>
            <w:r>
              <w:rPr>
                <w:sz w:val="24"/>
                <w:szCs w:val="24"/>
              </w:rPr>
              <w:t>8. Роль управления свободным остатком средств в достижении бюджетной сбалансированности и бюджетной устойчивости.</w:t>
            </w:r>
          </w:p>
          <w:p w:rsidR="00752BB2" w:rsidRDefault="00EB364D">
            <w:pPr>
              <w:rPr>
                <w:sz w:val="24"/>
                <w:szCs w:val="24"/>
              </w:rPr>
            </w:pPr>
            <w:r>
              <w:rPr>
                <w:sz w:val="24"/>
                <w:szCs w:val="24"/>
              </w:rPr>
              <w:t>9. Характеристика правил размещения средств федерального бюджета на банковских депозитах.</w:t>
            </w:r>
          </w:p>
          <w:p w:rsidR="00752BB2" w:rsidRDefault="00EB364D">
            <w:pPr>
              <w:rPr>
                <w:sz w:val="24"/>
                <w:szCs w:val="24"/>
              </w:rPr>
            </w:pPr>
            <w:r>
              <w:rPr>
                <w:sz w:val="24"/>
                <w:szCs w:val="24"/>
              </w:rPr>
              <w:t>10. Характеристика операций Федерального казначейства с ценными бумагами по договорам РЕПО.</w:t>
            </w:r>
          </w:p>
          <w:p w:rsidR="00752BB2" w:rsidRDefault="00EB364D">
            <w:pPr>
              <w:rPr>
                <w:sz w:val="24"/>
                <w:szCs w:val="24"/>
              </w:rPr>
            </w:pPr>
            <w:r>
              <w:rPr>
                <w:sz w:val="24"/>
                <w:szCs w:val="24"/>
              </w:rPr>
              <w:t>11. Характеристика операций валютного свопа Федерального казначейства.</w:t>
            </w:r>
          </w:p>
          <w:p w:rsidR="00752BB2" w:rsidRDefault="00EB364D">
            <w:pPr>
              <w:rPr>
                <w:sz w:val="24"/>
                <w:szCs w:val="24"/>
              </w:rPr>
            </w:pPr>
            <w:r>
              <w:rPr>
                <w:sz w:val="24"/>
                <w:szCs w:val="24"/>
              </w:rPr>
              <w:t>12. Направления развития системы управления ликвидными активами на ЕКС.</w:t>
            </w:r>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4. Решение ситуационных задач.</w:t>
            </w:r>
          </w:p>
          <w:p w:rsidR="00752BB2" w:rsidRDefault="00EB364D">
            <w:pPr>
              <w:rPr>
                <w:sz w:val="24"/>
                <w:szCs w:val="24"/>
              </w:rPr>
            </w:pPr>
            <w:r>
              <w:rPr>
                <w:sz w:val="24"/>
                <w:szCs w:val="24"/>
              </w:rPr>
              <w:t>5. Подготовка к научным дебатам (круглому столу)</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Тема 6. Управление финансовыми активами государственных и муниципальных учреждений</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both"/>
              <w:outlineLvl w:val="0"/>
              <w:rPr>
                <w:bCs/>
                <w:kern w:val="2"/>
                <w:sz w:val="24"/>
                <w:szCs w:val="24"/>
              </w:rPr>
            </w:pPr>
            <w:bookmarkStart w:id="34" w:name="_Toc107999675"/>
            <w:bookmarkStart w:id="35" w:name="_Toc107999521"/>
            <w:r>
              <w:rPr>
                <w:sz w:val="24"/>
                <w:szCs w:val="24"/>
              </w:rPr>
              <w:t>1.</w:t>
            </w:r>
            <w:r>
              <w:rPr>
                <w:bCs/>
                <w:kern w:val="2"/>
                <w:sz w:val="24"/>
                <w:szCs w:val="24"/>
              </w:rPr>
              <w:t xml:space="preserve"> Финансовые активы государственных (муниципальных) учреждений </w:t>
            </w:r>
            <w:r>
              <w:rPr>
                <w:sz w:val="24"/>
                <w:szCs w:val="24"/>
              </w:rPr>
              <w:t>как институциональных единиц сектора государственного управления: цели, и виды</w:t>
            </w:r>
            <w:r>
              <w:rPr>
                <w:bCs/>
                <w:kern w:val="2"/>
                <w:sz w:val="24"/>
                <w:szCs w:val="24"/>
              </w:rPr>
              <w:t>.</w:t>
            </w:r>
            <w:bookmarkEnd w:id="34"/>
            <w:bookmarkEnd w:id="35"/>
            <w:r>
              <w:rPr>
                <w:bCs/>
                <w:kern w:val="2"/>
                <w:sz w:val="24"/>
                <w:szCs w:val="24"/>
              </w:rPr>
              <w:t xml:space="preserve"> </w:t>
            </w:r>
          </w:p>
          <w:p w:rsidR="00752BB2" w:rsidRDefault="00EB364D">
            <w:pPr>
              <w:jc w:val="both"/>
              <w:outlineLvl w:val="0"/>
              <w:rPr>
                <w:bCs/>
                <w:kern w:val="2"/>
                <w:sz w:val="24"/>
                <w:szCs w:val="24"/>
              </w:rPr>
            </w:pPr>
            <w:bookmarkStart w:id="36" w:name="_Toc107999676"/>
            <w:bookmarkStart w:id="37" w:name="_Toc107999522"/>
            <w:r>
              <w:rPr>
                <w:bCs/>
                <w:kern w:val="2"/>
                <w:sz w:val="24"/>
                <w:szCs w:val="24"/>
              </w:rPr>
              <w:t>2. Характеристика состава денежных средств государственных (муниципальных) учреждений с учетом степени ликвидности</w:t>
            </w:r>
            <w:bookmarkEnd w:id="36"/>
            <w:bookmarkEnd w:id="37"/>
          </w:p>
          <w:p w:rsidR="00752BB2" w:rsidRDefault="00EB364D">
            <w:pPr>
              <w:jc w:val="both"/>
              <w:outlineLvl w:val="0"/>
              <w:rPr>
                <w:bCs/>
                <w:kern w:val="2"/>
                <w:sz w:val="24"/>
                <w:szCs w:val="24"/>
              </w:rPr>
            </w:pPr>
            <w:bookmarkStart w:id="38" w:name="_Toc107999677"/>
            <w:bookmarkStart w:id="39" w:name="_Toc107999523"/>
            <w:r>
              <w:rPr>
                <w:bCs/>
                <w:kern w:val="2"/>
                <w:sz w:val="24"/>
                <w:szCs w:val="24"/>
              </w:rPr>
              <w:t>3. Особенности ведения бюджетного учета денежных средств в казенных учреждениях и бухгалтерского учета денежных средств в автономных и бюджетных учреждениях.</w:t>
            </w:r>
            <w:bookmarkEnd w:id="38"/>
            <w:bookmarkEnd w:id="39"/>
          </w:p>
          <w:p w:rsidR="00752BB2" w:rsidRDefault="00EB364D">
            <w:pPr>
              <w:jc w:val="both"/>
              <w:outlineLvl w:val="0"/>
              <w:rPr>
                <w:bCs/>
                <w:kern w:val="2"/>
                <w:sz w:val="24"/>
                <w:szCs w:val="24"/>
              </w:rPr>
            </w:pPr>
            <w:bookmarkStart w:id="40" w:name="_Toc107999678"/>
            <w:bookmarkStart w:id="41" w:name="_Toc107999524"/>
            <w:r>
              <w:rPr>
                <w:bCs/>
                <w:kern w:val="2"/>
                <w:sz w:val="24"/>
                <w:szCs w:val="24"/>
              </w:rPr>
              <w:t>4. Управление дебиторской задолженностью государственных (муниципальных) учреждений</w:t>
            </w:r>
            <w:bookmarkEnd w:id="40"/>
            <w:bookmarkEnd w:id="41"/>
            <w:r>
              <w:rPr>
                <w:bCs/>
                <w:kern w:val="2"/>
                <w:sz w:val="24"/>
                <w:szCs w:val="24"/>
              </w:rPr>
              <w:t xml:space="preserve"> </w:t>
            </w:r>
          </w:p>
          <w:p w:rsidR="00752BB2" w:rsidRDefault="00EB364D">
            <w:pPr>
              <w:jc w:val="both"/>
              <w:outlineLvl w:val="0"/>
              <w:rPr>
                <w:bCs/>
                <w:kern w:val="2"/>
                <w:sz w:val="24"/>
                <w:szCs w:val="24"/>
              </w:rPr>
            </w:pPr>
            <w:bookmarkStart w:id="42" w:name="_Toc107999679"/>
            <w:bookmarkStart w:id="43" w:name="_Toc107999525"/>
            <w:r>
              <w:rPr>
                <w:bCs/>
                <w:kern w:val="2"/>
                <w:sz w:val="24"/>
                <w:szCs w:val="24"/>
              </w:rPr>
              <w:lastRenderedPageBreak/>
              <w:t>5. Меры, направленные на погашение дебиторской задолженности, претензионная работа.</w:t>
            </w:r>
            <w:bookmarkEnd w:id="42"/>
            <w:bookmarkEnd w:id="43"/>
            <w:r>
              <w:rPr>
                <w:bCs/>
                <w:kern w:val="2"/>
                <w:sz w:val="24"/>
                <w:szCs w:val="24"/>
              </w:rPr>
              <w:t xml:space="preserve"> </w:t>
            </w:r>
          </w:p>
          <w:p w:rsidR="00752BB2" w:rsidRDefault="00EB364D">
            <w:pPr>
              <w:jc w:val="both"/>
              <w:outlineLvl w:val="0"/>
              <w:rPr>
                <w:bCs/>
                <w:kern w:val="2"/>
                <w:sz w:val="24"/>
                <w:szCs w:val="24"/>
              </w:rPr>
            </w:pPr>
            <w:bookmarkStart w:id="44" w:name="_Toc107999680"/>
            <w:bookmarkStart w:id="45" w:name="_Toc107999526"/>
            <w:r>
              <w:rPr>
                <w:bCs/>
                <w:kern w:val="2"/>
                <w:sz w:val="24"/>
                <w:szCs w:val="24"/>
              </w:rPr>
              <w:t>6. Учет дебиторской задолженности государственных (муниципальных) учреждений.</w:t>
            </w:r>
            <w:bookmarkEnd w:id="44"/>
            <w:bookmarkEnd w:id="45"/>
          </w:p>
          <w:p w:rsidR="00752BB2" w:rsidRDefault="00EB364D">
            <w:pPr>
              <w:jc w:val="both"/>
              <w:outlineLvl w:val="0"/>
              <w:rPr>
                <w:bCs/>
                <w:kern w:val="2"/>
                <w:sz w:val="24"/>
                <w:szCs w:val="24"/>
              </w:rPr>
            </w:pPr>
            <w:bookmarkStart w:id="46" w:name="_Toc107999681"/>
            <w:bookmarkStart w:id="47" w:name="_Toc107999527"/>
            <w:r>
              <w:rPr>
                <w:bCs/>
                <w:kern w:val="2"/>
                <w:sz w:val="24"/>
                <w:szCs w:val="24"/>
              </w:rPr>
              <w:t>7. Управление другими видами финансовых активов в автономных учреждениях: цели, правила и процедуры.</w:t>
            </w:r>
            <w:bookmarkEnd w:id="46"/>
            <w:bookmarkEnd w:id="47"/>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lastRenderedPageBreak/>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4. Решение ситуационных задач.</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8"/>
                <w:szCs w:val="28"/>
              </w:rPr>
            </w:pPr>
            <w:r>
              <w:rPr>
                <w:sz w:val="23"/>
                <w:szCs w:val="23"/>
              </w:rPr>
              <w:t xml:space="preserve">Тема 7. Управление государственными </w:t>
            </w:r>
            <w:r>
              <w:rPr>
                <w:sz w:val="22"/>
                <w:szCs w:val="22"/>
              </w:rPr>
              <w:t>(муниципальными)</w:t>
            </w:r>
            <w:r>
              <w:rPr>
                <w:sz w:val="23"/>
                <w:szCs w:val="23"/>
              </w:rPr>
              <w:t xml:space="preserve"> гарантиями </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pStyle w:val="af3"/>
              <w:numPr>
                <w:ilvl w:val="0"/>
                <w:numId w:val="4"/>
              </w:numPr>
              <w:ind w:left="0" w:firstLine="0"/>
              <w:rPr>
                <w:sz w:val="24"/>
                <w:szCs w:val="24"/>
              </w:rPr>
            </w:pPr>
            <w:r>
              <w:rPr>
                <w:sz w:val="24"/>
                <w:szCs w:val="24"/>
              </w:rPr>
              <w:t xml:space="preserve">Государственные и муниципальные гарантии, их виды. </w:t>
            </w:r>
          </w:p>
          <w:p w:rsidR="00752BB2" w:rsidRDefault="00EB364D">
            <w:pPr>
              <w:pStyle w:val="af3"/>
              <w:numPr>
                <w:ilvl w:val="0"/>
                <w:numId w:val="4"/>
              </w:numPr>
              <w:ind w:left="0" w:firstLine="0"/>
              <w:rPr>
                <w:sz w:val="24"/>
                <w:szCs w:val="24"/>
              </w:rPr>
            </w:pPr>
            <w:r>
              <w:rPr>
                <w:sz w:val="24"/>
                <w:szCs w:val="24"/>
              </w:rPr>
              <w:t xml:space="preserve">Условия и порядок предоставления государственных и муниципальных гарантий по обязательствам третьих лиц. </w:t>
            </w:r>
          </w:p>
          <w:p w:rsidR="00752BB2" w:rsidRDefault="00EB364D">
            <w:pPr>
              <w:pStyle w:val="af3"/>
              <w:numPr>
                <w:ilvl w:val="0"/>
                <w:numId w:val="4"/>
              </w:numPr>
              <w:ind w:left="0" w:firstLine="0"/>
              <w:rPr>
                <w:sz w:val="24"/>
                <w:szCs w:val="24"/>
              </w:rPr>
            </w:pPr>
            <w:r>
              <w:rPr>
                <w:sz w:val="24"/>
                <w:szCs w:val="24"/>
              </w:rPr>
              <w:t xml:space="preserve">Объем и условия наступления ответственности публично-правового образования, предоставившего гарантию. </w:t>
            </w:r>
          </w:p>
          <w:p w:rsidR="00752BB2" w:rsidRDefault="00EB364D">
            <w:pPr>
              <w:pStyle w:val="af3"/>
              <w:numPr>
                <w:ilvl w:val="0"/>
                <w:numId w:val="4"/>
              </w:numPr>
              <w:ind w:left="0" w:firstLine="0"/>
              <w:rPr>
                <w:sz w:val="24"/>
                <w:szCs w:val="24"/>
              </w:rPr>
            </w:pPr>
            <w:r>
              <w:rPr>
                <w:sz w:val="24"/>
                <w:szCs w:val="24"/>
              </w:rPr>
              <w:t xml:space="preserve">Программы государственных и муниципальных гарантий. Оценка влияния государственных гарантий на параметры бюджета. </w:t>
            </w:r>
          </w:p>
          <w:p w:rsidR="00752BB2" w:rsidRDefault="00EB364D">
            <w:pPr>
              <w:pStyle w:val="Default"/>
              <w:jc w:val="both"/>
              <w:rPr>
                <w:color w:val="auto"/>
              </w:rPr>
            </w:pPr>
            <w:r>
              <w:rPr>
                <w:color w:val="auto"/>
              </w:rPr>
              <w:t xml:space="preserve">5. Правовое регулирование предоставления государственных и муниципальных гарантий. </w:t>
            </w:r>
          </w:p>
          <w:p w:rsidR="00752BB2" w:rsidRDefault="00EB364D">
            <w:pPr>
              <w:pStyle w:val="Default"/>
              <w:jc w:val="both"/>
              <w:rPr>
                <w:color w:val="auto"/>
              </w:rPr>
            </w:pPr>
            <w:r>
              <w:rPr>
                <w:color w:val="auto"/>
              </w:rPr>
              <w:t xml:space="preserve">6. Риски условных обязательств и возможности их минимизации. Принципы управления рисками, скрытыми в (муниципальных) гарантиях. </w:t>
            </w:r>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Обсуждение результатов самостоятельной работы в форме дискуссии.</w:t>
            </w:r>
          </w:p>
          <w:p w:rsidR="00752BB2" w:rsidRDefault="00EB364D">
            <w:pPr>
              <w:rPr>
                <w:sz w:val="24"/>
                <w:szCs w:val="24"/>
              </w:rPr>
            </w:pPr>
            <w:r>
              <w:rPr>
                <w:sz w:val="24"/>
                <w:szCs w:val="24"/>
              </w:rPr>
              <w:t>4. Решение ситуационных задач.</w:t>
            </w:r>
          </w:p>
          <w:p w:rsidR="00752BB2" w:rsidRDefault="00EB364D">
            <w:pPr>
              <w:rPr>
                <w:sz w:val="24"/>
                <w:szCs w:val="24"/>
              </w:rPr>
            </w:pPr>
            <w:r>
              <w:rPr>
                <w:sz w:val="24"/>
                <w:szCs w:val="24"/>
              </w:rPr>
              <w:t>5. Подготовка к научным дебатам (круглому столу)</w:t>
            </w:r>
          </w:p>
        </w:tc>
      </w:tr>
      <w:tr w:rsidR="00752BB2">
        <w:tc>
          <w:tcPr>
            <w:tcW w:w="2090" w:type="dxa"/>
            <w:tcBorders>
              <w:top w:val="single" w:sz="4" w:space="0" w:color="000000"/>
              <w:left w:val="single" w:sz="4" w:space="0" w:color="000000"/>
              <w:bottom w:val="single" w:sz="4" w:space="0" w:color="000000"/>
              <w:right w:val="single" w:sz="4" w:space="0" w:color="000000"/>
            </w:tcBorders>
          </w:tcPr>
          <w:p w:rsidR="00752BB2" w:rsidRDefault="00EB364D">
            <w:pPr>
              <w:rPr>
                <w:sz w:val="23"/>
                <w:szCs w:val="23"/>
              </w:rPr>
            </w:pPr>
            <w:r>
              <w:rPr>
                <w:sz w:val="23"/>
                <w:szCs w:val="23"/>
              </w:rPr>
              <w:t>Тема 8.</w:t>
            </w:r>
          </w:p>
          <w:p w:rsidR="00752BB2" w:rsidRDefault="00EB364D">
            <w:pPr>
              <w:rPr>
                <w:sz w:val="23"/>
                <w:szCs w:val="23"/>
              </w:rPr>
            </w:pPr>
            <w:r>
              <w:rPr>
                <w:sz w:val="23"/>
                <w:szCs w:val="23"/>
              </w:rPr>
              <w:t>Управление финансовыми активами государственных корпораций</w:t>
            </w:r>
          </w:p>
        </w:tc>
        <w:tc>
          <w:tcPr>
            <w:tcW w:w="5854" w:type="dxa"/>
            <w:tcBorders>
              <w:top w:val="single" w:sz="4" w:space="0" w:color="000000"/>
              <w:left w:val="single" w:sz="4" w:space="0" w:color="000000"/>
              <w:bottom w:val="single" w:sz="4" w:space="0" w:color="000000"/>
              <w:right w:val="single" w:sz="4" w:space="0" w:color="000000"/>
            </w:tcBorders>
          </w:tcPr>
          <w:p w:rsidR="00752BB2" w:rsidRDefault="00EB364D">
            <w:pPr>
              <w:jc w:val="both"/>
              <w:outlineLvl w:val="0"/>
              <w:rPr>
                <w:bCs/>
                <w:kern w:val="2"/>
                <w:sz w:val="24"/>
                <w:szCs w:val="24"/>
              </w:rPr>
            </w:pPr>
            <w:bookmarkStart w:id="48" w:name="_Toc107999682"/>
            <w:bookmarkStart w:id="49" w:name="_Toc107999528"/>
            <w:r>
              <w:rPr>
                <w:bCs/>
                <w:kern w:val="2"/>
                <w:sz w:val="24"/>
                <w:szCs w:val="24"/>
              </w:rPr>
              <w:t>1. Управление финансовыми активами госкорпораций (ГК) как институциональных единиц сектора государственного управления: цели состав и критерии.</w:t>
            </w:r>
            <w:bookmarkEnd w:id="48"/>
            <w:bookmarkEnd w:id="49"/>
            <w:r>
              <w:rPr>
                <w:bCs/>
                <w:kern w:val="2"/>
                <w:sz w:val="24"/>
                <w:szCs w:val="24"/>
              </w:rPr>
              <w:t xml:space="preserve"> </w:t>
            </w:r>
          </w:p>
          <w:p w:rsidR="00752BB2" w:rsidRDefault="00EB364D">
            <w:pPr>
              <w:jc w:val="both"/>
              <w:outlineLvl w:val="0"/>
              <w:rPr>
                <w:bCs/>
                <w:kern w:val="2"/>
                <w:sz w:val="24"/>
                <w:szCs w:val="24"/>
              </w:rPr>
            </w:pPr>
            <w:bookmarkStart w:id="50" w:name="_Toc107999683"/>
            <w:bookmarkStart w:id="51" w:name="_Toc107999529"/>
            <w:r>
              <w:rPr>
                <w:bCs/>
                <w:kern w:val="2"/>
                <w:sz w:val="24"/>
                <w:szCs w:val="24"/>
              </w:rPr>
              <w:t>2. Подходы к управлению денежными средствами в ГК.</w:t>
            </w:r>
            <w:bookmarkEnd w:id="50"/>
            <w:bookmarkEnd w:id="51"/>
          </w:p>
          <w:p w:rsidR="00752BB2" w:rsidRDefault="00EB364D">
            <w:pPr>
              <w:jc w:val="both"/>
              <w:outlineLvl w:val="0"/>
              <w:rPr>
                <w:bCs/>
                <w:kern w:val="2"/>
                <w:sz w:val="24"/>
                <w:szCs w:val="24"/>
              </w:rPr>
            </w:pPr>
            <w:bookmarkStart w:id="52" w:name="_Toc107999684"/>
            <w:bookmarkStart w:id="53" w:name="_Toc107999530"/>
            <w:r>
              <w:rPr>
                <w:bCs/>
                <w:kern w:val="2"/>
                <w:sz w:val="24"/>
                <w:szCs w:val="24"/>
              </w:rPr>
              <w:t>3. Цель и инструменты управления дебиторской задолженностью государственных корпораций и компаний, входящих в их состав.</w:t>
            </w:r>
            <w:bookmarkEnd w:id="52"/>
            <w:bookmarkEnd w:id="53"/>
            <w:r>
              <w:rPr>
                <w:bCs/>
                <w:kern w:val="2"/>
                <w:sz w:val="24"/>
                <w:szCs w:val="24"/>
              </w:rPr>
              <w:t xml:space="preserve">  </w:t>
            </w:r>
          </w:p>
          <w:p w:rsidR="00752BB2" w:rsidRDefault="00EB364D">
            <w:pPr>
              <w:jc w:val="both"/>
              <w:outlineLvl w:val="0"/>
              <w:rPr>
                <w:bCs/>
                <w:kern w:val="2"/>
                <w:sz w:val="24"/>
                <w:szCs w:val="24"/>
              </w:rPr>
            </w:pPr>
            <w:bookmarkStart w:id="54" w:name="_Toc107999685"/>
            <w:bookmarkStart w:id="55" w:name="_Toc107999531"/>
            <w:r>
              <w:rPr>
                <w:bCs/>
                <w:kern w:val="2"/>
                <w:sz w:val="24"/>
                <w:szCs w:val="24"/>
              </w:rPr>
              <w:t>4. Формирование кредитной политики госкорпораций.</w:t>
            </w:r>
            <w:bookmarkEnd w:id="54"/>
            <w:bookmarkEnd w:id="55"/>
          </w:p>
          <w:p w:rsidR="00752BB2" w:rsidRDefault="00EB364D">
            <w:pPr>
              <w:jc w:val="both"/>
              <w:outlineLvl w:val="0"/>
              <w:rPr>
                <w:bCs/>
                <w:kern w:val="2"/>
                <w:sz w:val="24"/>
                <w:szCs w:val="24"/>
              </w:rPr>
            </w:pPr>
            <w:bookmarkStart w:id="56" w:name="_Toc107999686"/>
            <w:bookmarkStart w:id="57" w:name="_Toc107999532"/>
            <w:r>
              <w:rPr>
                <w:bCs/>
                <w:kern w:val="2"/>
                <w:sz w:val="24"/>
                <w:szCs w:val="24"/>
              </w:rPr>
              <w:t>5. Лучшие отечественные и зарубежные практики управления дебиторской задолженностью в государственных корпорациях.</w:t>
            </w:r>
            <w:bookmarkEnd w:id="56"/>
            <w:bookmarkEnd w:id="57"/>
          </w:p>
          <w:p w:rsidR="00752BB2" w:rsidRDefault="00EB364D">
            <w:pPr>
              <w:jc w:val="both"/>
              <w:outlineLvl w:val="0"/>
              <w:rPr>
                <w:bCs/>
                <w:kern w:val="2"/>
                <w:sz w:val="24"/>
                <w:szCs w:val="24"/>
              </w:rPr>
            </w:pPr>
            <w:bookmarkStart w:id="58" w:name="_Toc107999687"/>
            <w:bookmarkStart w:id="59" w:name="_Toc107999533"/>
            <w:r>
              <w:rPr>
                <w:bCs/>
                <w:kern w:val="2"/>
                <w:sz w:val="24"/>
                <w:szCs w:val="24"/>
              </w:rPr>
              <w:t>6. Оценка качества управления финансовыми вложениями корпораций.</w:t>
            </w:r>
            <w:bookmarkEnd w:id="58"/>
            <w:bookmarkEnd w:id="59"/>
          </w:p>
          <w:p w:rsidR="00752BB2" w:rsidRDefault="00752BB2">
            <w:pPr>
              <w:rPr>
                <w:sz w:val="28"/>
                <w:szCs w:val="28"/>
              </w:rPr>
            </w:pPr>
          </w:p>
          <w:p w:rsidR="00752BB2" w:rsidRDefault="00EB364D">
            <w:pPr>
              <w:pStyle w:val="Default"/>
              <w:rPr>
                <w:sz w:val="23"/>
                <w:szCs w:val="23"/>
              </w:rPr>
            </w:pPr>
            <w:r>
              <w:rPr>
                <w:sz w:val="23"/>
                <w:szCs w:val="23"/>
              </w:rPr>
              <w:t xml:space="preserve">Рекомендуемые источники: </w:t>
            </w:r>
          </w:p>
          <w:p w:rsidR="00752BB2" w:rsidRDefault="00B20334">
            <w:pPr>
              <w:pStyle w:val="af"/>
              <w:tabs>
                <w:tab w:val="left" w:pos="45"/>
                <w:tab w:val="left" w:pos="450"/>
              </w:tabs>
              <w:rPr>
                <w:iCs/>
                <w:sz w:val="24"/>
                <w:szCs w:val="24"/>
              </w:rPr>
            </w:pPr>
            <w:r>
              <w:rPr>
                <w:sz w:val="23"/>
                <w:szCs w:val="23"/>
              </w:rPr>
              <w:t>п.8-</w:t>
            </w:r>
            <w:r>
              <w:rPr>
                <w:iCs/>
                <w:sz w:val="24"/>
                <w:szCs w:val="24"/>
              </w:rPr>
              <w:t xml:space="preserve">А-1-9, </w:t>
            </w:r>
            <w:r>
              <w:rPr>
                <w:sz w:val="23"/>
                <w:szCs w:val="23"/>
              </w:rPr>
              <w:t>п.8-</w:t>
            </w:r>
            <w:r>
              <w:rPr>
                <w:iCs/>
                <w:sz w:val="24"/>
                <w:szCs w:val="24"/>
              </w:rPr>
              <w:t xml:space="preserve">Б-1-4, </w:t>
            </w:r>
            <w:r>
              <w:rPr>
                <w:sz w:val="23"/>
                <w:szCs w:val="23"/>
              </w:rPr>
              <w:t>п.8-</w:t>
            </w:r>
            <w:r>
              <w:rPr>
                <w:iCs/>
                <w:sz w:val="24"/>
                <w:szCs w:val="24"/>
              </w:rPr>
              <w:t>В-1-8, п. 9</w:t>
            </w:r>
          </w:p>
        </w:tc>
        <w:tc>
          <w:tcPr>
            <w:tcW w:w="2252" w:type="dxa"/>
            <w:tcBorders>
              <w:top w:val="single" w:sz="4" w:space="0" w:color="000000"/>
              <w:left w:val="single" w:sz="4" w:space="0" w:color="000000"/>
              <w:bottom w:val="single" w:sz="4" w:space="0" w:color="000000"/>
              <w:right w:val="single" w:sz="4" w:space="0" w:color="000000"/>
            </w:tcBorders>
          </w:tcPr>
          <w:p w:rsidR="00752BB2" w:rsidRDefault="00EB364D">
            <w:pPr>
              <w:rPr>
                <w:sz w:val="24"/>
                <w:szCs w:val="24"/>
              </w:rPr>
            </w:pPr>
            <w:r>
              <w:rPr>
                <w:sz w:val="24"/>
                <w:szCs w:val="24"/>
              </w:rPr>
              <w:t>1. Обсуждение вопросов темы</w:t>
            </w:r>
          </w:p>
          <w:p w:rsidR="00752BB2" w:rsidRDefault="00EB364D">
            <w:pPr>
              <w:rPr>
                <w:sz w:val="24"/>
                <w:szCs w:val="24"/>
              </w:rPr>
            </w:pPr>
            <w:r>
              <w:rPr>
                <w:sz w:val="24"/>
                <w:szCs w:val="24"/>
              </w:rPr>
              <w:t>2. Решение тестовых заданий</w:t>
            </w:r>
          </w:p>
          <w:p w:rsidR="00752BB2" w:rsidRDefault="00EB364D">
            <w:pPr>
              <w:rPr>
                <w:sz w:val="24"/>
                <w:szCs w:val="24"/>
              </w:rPr>
            </w:pPr>
            <w:r>
              <w:rPr>
                <w:sz w:val="24"/>
                <w:szCs w:val="24"/>
              </w:rPr>
              <w:t>3 Решение ситуационных задач.</w:t>
            </w:r>
          </w:p>
        </w:tc>
      </w:tr>
    </w:tbl>
    <w:p w:rsidR="00752BB2" w:rsidRDefault="00752BB2">
      <w:pPr>
        <w:rPr>
          <w:sz w:val="28"/>
          <w:szCs w:val="28"/>
        </w:rPr>
      </w:pPr>
    </w:p>
    <w:p w:rsidR="00752BB2" w:rsidRDefault="00EB364D">
      <w:pPr>
        <w:pStyle w:val="1"/>
        <w:jc w:val="both"/>
        <w:rPr>
          <w:rFonts w:ascii="Times New Roman" w:hAnsi="Times New Roman" w:cs="Times New Roman"/>
          <w:b/>
          <w:color w:val="auto"/>
          <w:sz w:val="28"/>
          <w:szCs w:val="28"/>
        </w:rPr>
      </w:pPr>
      <w:bookmarkStart w:id="60" w:name="_Toc107999688"/>
      <w:bookmarkStart w:id="61" w:name="_Toc107999534"/>
      <w:r>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60"/>
      <w:bookmarkEnd w:id="61"/>
    </w:p>
    <w:p w:rsidR="00752BB2" w:rsidRDefault="00EB364D">
      <w:pPr>
        <w:pStyle w:val="2"/>
        <w:spacing w:before="0"/>
        <w:ind w:firstLine="709"/>
        <w:jc w:val="both"/>
        <w:rPr>
          <w:rFonts w:ascii="Times New Roman" w:hAnsi="Times New Roman" w:cs="Times New Roman"/>
          <w:b/>
          <w:color w:val="auto"/>
          <w:sz w:val="28"/>
          <w:szCs w:val="28"/>
        </w:rPr>
      </w:pPr>
      <w:bookmarkStart w:id="62" w:name="_Toc107999689"/>
      <w:bookmarkStart w:id="63" w:name="_Toc107999535"/>
      <w:r>
        <w:rPr>
          <w:rFonts w:ascii="Times New Roman" w:hAnsi="Times New Roman" w:cs="Times New Roman"/>
          <w:b/>
          <w:color w:val="auto"/>
          <w:sz w:val="28"/>
          <w:szCs w:val="28"/>
        </w:rPr>
        <w:t>6</w:t>
      </w:r>
      <w:r>
        <w:rPr>
          <w:rStyle w:val="11"/>
          <w:rFonts w:ascii="Times New Roman" w:hAnsi="Times New Roman" w:cs="Times New Roman"/>
          <w:b/>
          <w:color w:val="auto"/>
          <w:sz w:val="28"/>
          <w:szCs w:val="28"/>
        </w:rPr>
        <w:t>.1. Перечень вопросов, отводимых на самостоятельное освоение дисциплины, формы внеаудиторной самостоятельной работы</w:t>
      </w:r>
      <w:bookmarkEnd w:id="62"/>
      <w:bookmarkEnd w:id="63"/>
    </w:p>
    <w:p w:rsidR="00752BB2" w:rsidRDefault="00752BB2">
      <w:pPr>
        <w:spacing w:line="360" w:lineRule="auto"/>
        <w:ind w:firstLine="709"/>
        <w:jc w:val="both"/>
        <w:rPr>
          <w:bCs/>
          <w:sz w:val="28"/>
          <w:szCs w:val="28"/>
        </w:rPr>
      </w:pPr>
    </w:p>
    <w:p w:rsidR="00752BB2" w:rsidRDefault="00E26E2E" w:rsidP="00E26E2E">
      <w:pPr>
        <w:ind w:firstLine="709"/>
        <w:jc w:val="both"/>
        <w:rPr>
          <w:sz w:val="28"/>
          <w:szCs w:val="28"/>
        </w:rPr>
      </w:pPr>
      <w:r>
        <w:rPr>
          <w:sz w:val="28"/>
          <w:szCs w:val="28"/>
        </w:rPr>
        <w:t xml:space="preserve">                                                                                                         Таблица 5</w:t>
      </w:r>
      <w:r w:rsidR="00EB364D">
        <w:rPr>
          <w:sz w:val="28"/>
          <w:szCs w:val="28"/>
        </w:rPr>
        <w:t xml:space="preserve">                                                                                                         </w:t>
      </w:r>
    </w:p>
    <w:tbl>
      <w:tblPr>
        <w:tblW w:w="5000" w:type="pct"/>
        <w:tblLook w:val="04A0" w:firstRow="1" w:lastRow="0" w:firstColumn="1" w:lastColumn="0" w:noHBand="0" w:noVBand="1"/>
      </w:tblPr>
      <w:tblGrid>
        <w:gridCol w:w="2466"/>
        <w:gridCol w:w="3962"/>
        <w:gridCol w:w="3767"/>
      </w:tblGrid>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b/>
                <w:sz w:val="24"/>
                <w:szCs w:val="24"/>
              </w:rPr>
              <w:t>Наименование тем (разделов) дисциплины</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b/>
                <w:sz w:val="24"/>
                <w:szCs w:val="24"/>
              </w:rPr>
            </w:pPr>
            <w:r>
              <w:rPr>
                <w:b/>
                <w:sz w:val="24"/>
                <w:szCs w:val="24"/>
              </w:rPr>
              <w:t>Перечень вопросов, отводимых на самостоятельное освоение</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b/>
                <w:sz w:val="24"/>
                <w:szCs w:val="24"/>
              </w:rPr>
            </w:pPr>
            <w:r>
              <w:rPr>
                <w:b/>
                <w:sz w:val="24"/>
                <w:szCs w:val="24"/>
              </w:rPr>
              <w:t>Формы внеаудиторной самостоятельной работы</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1. </w:t>
            </w:r>
          </w:p>
          <w:p w:rsidR="00752BB2" w:rsidRDefault="00EB364D">
            <w:pPr>
              <w:pStyle w:val="afb"/>
              <w:rPr>
                <w:sz w:val="24"/>
                <w:szCs w:val="24"/>
              </w:rPr>
            </w:pPr>
            <w:r>
              <w:rPr>
                <w:sz w:val="23"/>
                <w:szCs w:val="23"/>
              </w:rPr>
              <w:t xml:space="preserve">Содержание управления государственными и муниципальными </w:t>
            </w:r>
            <w:r w:rsidR="00E26E2E">
              <w:rPr>
                <w:sz w:val="23"/>
                <w:szCs w:val="23"/>
              </w:rPr>
              <w:t xml:space="preserve">финансовыми </w:t>
            </w:r>
            <w:r>
              <w:rPr>
                <w:sz w:val="23"/>
                <w:szCs w:val="23"/>
              </w:rPr>
              <w:t>активами</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Операции с государственными финансовыми активами.</w:t>
            </w:r>
          </w:p>
          <w:p w:rsidR="00752BB2" w:rsidRDefault="00EB364D">
            <w:pPr>
              <w:pStyle w:val="afb"/>
              <w:rPr>
                <w:sz w:val="24"/>
                <w:szCs w:val="24"/>
              </w:rPr>
            </w:pPr>
            <w:r>
              <w:rPr>
                <w:sz w:val="24"/>
                <w:szCs w:val="24"/>
              </w:rPr>
              <w:t>2. Рынок государственных финансовых активов как часть финансового рынка.</w:t>
            </w:r>
          </w:p>
          <w:p w:rsidR="00752BB2" w:rsidRDefault="00EB364D">
            <w:pPr>
              <w:pStyle w:val="afb"/>
              <w:rPr>
                <w:sz w:val="24"/>
                <w:szCs w:val="24"/>
              </w:rPr>
            </w:pPr>
            <w:r>
              <w:rPr>
                <w:sz w:val="24"/>
                <w:szCs w:val="24"/>
              </w:rPr>
              <w:t>3. Понятие дебиторской задолженности как экономического инструмента, классификация дебиторской задолженности, понятие оборачиваемости дебиторской задолженности.</w:t>
            </w:r>
          </w:p>
          <w:p w:rsidR="00752BB2" w:rsidRDefault="00EB364D">
            <w:pPr>
              <w:pStyle w:val="afb"/>
              <w:rPr>
                <w:sz w:val="24"/>
                <w:szCs w:val="24"/>
              </w:rPr>
            </w:pPr>
            <w:r>
              <w:rPr>
                <w:sz w:val="24"/>
                <w:szCs w:val="24"/>
              </w:rPr>
              <w:t>4. Понятие суверенных фондов, источники формирования, подходы к классификации суверенных фондов в научной литературе и в документах международный финансовых организаций.</w:t>
            </w:r>
          </w:p>
          <w:p w:rsidR="00752BB2" w:rsidRDefault="00EB364D">
            <w:pPr>
              <w:pStyle w:val="afb"/>
              <w:rPr>
                <w:sz w:val="24"/>
                <w:szCs w:val="24"/>
              </w:rPr>
            </w:pPr>
            <w:r>
              <w:rPr>
                <w:sz w:val="24"/>
                <w:szCs w:val="24"/>
              </w:rPr>
              <w:t>5. Понятие финансовых вложений, виды финансовые вложений органов государственной власти и органов местного самоуправления, бюджетных и автономных учреждений.</w:t>
            </w:r>
          </w:p>
          <w:p w:rsidR="00752BB2" w:rsidRDefault="00EB364D">
            <w:pPr>
              <w:pStyle w:val="afb"/>
              <w:rPr>
                <w:sz w:val="24"/>
                <w:szCs w:val="24"/>
              </w:rPr>
            </w:pPr>
            <w:r>
              <w:rPr>
                <w:sz w:val="24"/>
                <w:szCs w:val="24"/>
              </w:rPr>
              <w:t>6. Объекты, субъекты и инструменты денежно-кредитной политики, место в них государственных (муниципальных) финансовых активов.</w:t>
            </w:r>
          </w:p>
          <w:p w:rsidR="00752BB2" w:rsidRDefault="00EB364D">
            <w:pPr>
              <w:pStyle w:val="afb"/>
              <w:rPr>
                <w:sz w:val="24"/>
                <w:szCs w:val="24"/>
              </w:rPr>
            </w:pPr>
            <w:r>
              <w:rPr>
                <w:sz w:val="24"/>
                <w:szCs w:val="24"/>
              </w:rPr>
              <w:t>7. Объекты, субъекты и инструменты бюджетной политики, место в них государственных (муниципальных) финансовых активов.</w:t>
            </w:r>
          </w:p>
          <w:p w:rsidR="00752BB2" w:rsidRDefault="00EB364D">
            <w:pPr>
              <w:pStyle w:val="afb"/>
              <w:rPr>
                <w:sz w:val="24"/>
                <w:szCs w:val="24"/>
              </w:rPr>
            </w:pPr>
            <w:r>
              <w:rPr>
                <w:sz w:val="24"/>
                <w:szCs w:val="24"/>
              </w:rPr>
              <w:t>8. Усиление роли государственных (муниципальных) финансовых активов при переходе к ответственной бюджетной политике на принципах надлежащего управления государственными финансами.</w:t>
            </w:r>
          </w:p>
          <w:p w:rsidR="00752BB2" w:rsidRDefault="00EB364D">
            <w:pPr>
              <w:pStyle w:val="afb"/>
              <w:rPr>
                <w:sz w:val="24"/>
                <w:szCs w:val="24"/>
              </w:rPr>
            </w:pPr>
            <w:r>
              <w:rPr>
                <w:sz w:val="24"/>
                <w:szCs w:val="24"/>
              </w:rPr>
              <w:t xml:space="preserve">9. Баланс исполнения бюджета и </w:t>
            </w:r>
            <w:r>
              <w:rPr>
                <w:sz w:val="24"/>
                <w:szCs w:val="24"/>
              </w:rPr>
              <w:lastRenderedPageBreak/>
              <w:t>отчет о финансовых результатах деятельности сектора государственного управления, характеристика их структуры.</w:t>
            </w:r>
          </w:p>
          <w:p w:rsidR="00752BB2" w:rsidRDefault="00EB364D">
            <w:pPr>
              <w:pStyle w:val="afb"/>
              <w:rPr>
                <w:sz w:val="24"/>
                <w:szCs w:val="24"/>
              </w:rPr>
            </w:pPr>
            <w:r>
              <w:rPr>
                <w:sz w:val="24"/>
                <w:szCs w:val="24"/>
              </w:rPr>
              <w:t>Долевое участие государства в уставном капитале российских и иностранных компаний.</w:t>
            </w:r>
          </w:p>
          <w:p w:rsidR="00752BB2" w:rsidRDefault="00EB364D">
            <w:pPr>
              <w:pStyle w:val="afb"/>
              <w:rPr>
                <w:sz w:val="24"/>
                <w:szCs w:val="24"/>
              </w:rPr>
            </w:pPr>
            <w:r>
              <w:rPr>
                <w:sz w:val="24"/>
                <w:szCs w:val="24"/>
              </w:rPr>
              <w:t xml:space="preserve">Отечественный и зарубежный опыт участия государства в поддержке ликвидности институциональных участников финансового рынка в связи с реализацией антикризисных мер, программы рекапитализации финансового сектора, временное огосударствление и взносы в УК банков, выкуп неперспективных долгов, рефинансирование ипотечных кредитов. </w:t>
            </w:r>
          </w:p>
          <w:p w:rsidR="00752BB2" w:rsidRDefault="00EB364D">
            <w:pPr>
              <w:pStyle w:val="afb"/>
              <w:rPr>
                <w:sz w:val="24"/>
                <w:szCs w:val="24"/>
              </w:rPr>
            </w:pPr>
            <w:r>
              <w:rPr>
                <w:sz w:val="24"/>
                <w:szCs w:val="24"/>
              </w:rPr>
              <w:t xml:space="preserve"> Процедура и субъекты принятия решения об инвестиции бюджетных средств в конкретный актив</w:t>
            </w:r>
          </w:p>
          <w:p w:rsidR="00752BB2" w:rsidRDefault="00752BB2">
            <w:pPr>
              <w:pStyle w:val="afb"/>
              <w:rPr>
                <w:sz w:val="24"/>
                <w:szCs w:val="24"/>
              </w:rPr>
            </w:pPr>
          </w:p>
          <w:p w:rsidR="00752BB2" w:rsidRDefault="00752BB2">
            <w:pPr>
              <w:pStyle w:val="afb"/>
              <w:rPr>
                <w:b/>
                <w:sz w:val="24"/>
                <w:szCs w:val="24"/>
              </w:rPr>
            </w:pP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3"/>
                <w:szCs w:val="23"/>
              </w:rPr>
              <w:t xml:space="preserve">Тема 2. Организационные и правовые основы управления государственными и муниципальными </w:t>
            </w:r>
            <w:r w:rsidR="00E26E2E">
              <w:rPr>
                <w:sz w:val="23"/>
                <w:szCs w:val="23"/>
              </w:rPr>
              <w:t xml:space="preserve">финансовыми </w:t>
            </w:r>
            <w:r>
              <w:rPr>
                <w:sz w:val="23"/>
                <w:szCs w:val="23"/>
              </w:rPr>
              <w:t>активами</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Объективная необходимость правовой регламентации управления государственными (муниципальными) финансовыми активами.</w:t>
            </w:r>
          </w:p>
          <w:p w:rsidR="00752BB2" w:rsidRDefault="00EB364D">
            <w:pPr>
              <w:pStyle w:val="afb"/>
              <w:rPr>
                <w:sz w:val="24"/>
                <w:szCs w:val="24"/>
              </w:rPr>
            </w:pPr>
            <w:r>
              <w:rPr>
                <w:sz w:val="24"/>
                <w:szCs w:val="24"/>
              </w:rPr>
              <w:t>2. Понятие гражданского права, характеристика его предмета и субъектов.</w:t>
            </w:r>
          </w:p>
          <w:p w:rsidR="00752BB2" w:rsidRDefault="00EB364D">
            <w:pPr>
              <w:pStyle w:val="afb"/>
              <w:rPr>
                <w:sz w:val="24"/>
                <w:szCs w:val="24"/>
              </w:rPr>
            </w:pPr>
            <w:r>
              <w:rPr>
                <w:sz w:val="24"/>
                <w:szCs w:val="24"/>
              </w:rPr>
              <w:t>2. Понятие финансового права, характеристика его предмета и субъектов, классификация нормативных правовых актов.</w:t>
            </w:r>
          </w:p>
          <w:p w:rsidR="00752BB2" w:rsidRDefault="00EB364D">
            <w:pPr>
              <w:pStyle w:val="afb"/>
              <w:rPr>
                <w:sz w:val="24"/>
                <w:szCs w:val="24"/>
              </w:rPr>
            </w:pPr>
            <w:r>
              <w:rPr>
                <w:sz w:val="24"/>
                <w:szCs w:val="24"/>
              </w:rPr>
              <w:t>4. Виды финансовых операций по управлению государственными (муниципальными) финансовыми активами, регламентируемые правовыми нормами А) гражданского права; Б) финансового права.</w:t>
            </w:r>
          </w:p>
          <w:p w:rsidR="00752BB2" w:rsidRDefault="00EB364D">
            <w:pPr>
              <w:pStyle w:val="afb"/>
              <w:rPr>
                <w:sz w:val="24"/>
                <w:szCs w:val="24"/>
              </w:rPr>
            </w:pPr>
            <w:r>
              <w:rPr>
                <w:sz w:val="24"/>
                <w:szCs w:val="24"/>
              </w:rPr>
              <w:t>5. Роль нормативных правовых актов субъектов Российской Федерации (органов местного самоуправления) в формировании правовой базы управления государственными финансовыми активами субъектов Российской Федерации (муниципальных образований).</w:t>
            </w:r>
          </w:p>
          <w:p w:rsidR="00752BB2" w:rsidRDefault="00EB364D">
            <w:pPr>
              <w:pStyle w:val="afb"/>
              <w:rPr>
                <w:sz w:val="24"/>
                <w:szCs w:val="24"/>
              </w:rPr>
            </w:pPr>
            <w:r>
              <w:rPr>
                <w:sz w:val="24"/>
                <w:szCs w:val="24"/>
              </w:rPr>
              <w:t xml:space="preserve">6. Охарактеризуйте основные </w:t>
            </w:r>
            <w:r>
              <w:rPr>
                <w:sz w:val="24"/>
                <w:szCs w:val="24"/>
              </w:rPr>
              <w:lastRenderedPageBreak/>
              <w:t>задачи и функции финансовых органов субъектов РФ в сфере управления государственными финансовыми активами, сравните их с задачами и функциями Минфина России.</w:t>
            </w:r>
          </w:p>
          <w:p w:rsidR="00752BB2" w:rsidRDefault="00EB364D">
            <w:pPr>
              <w:pStyle w:val="afb"/>
              <w:rPr>
                <w:sz w:val="24"/>
                <w:szCs w:val="24"/>
              </w:rPr>
            </w:pPr>
            <w:r>
              <w:rPr>
                <w:sz w:val="24"/>
                <w:szCs w:val="24"/>
              </w:rPr>
              <w:t>7. Внутренние документы государственных (муниципальных) учреждений, регламентирующие вопросы управления финансовыми активами, включая: А) вопросы планирования финансовых активов; Б) вопросы организации управления финансовыми активами; В) вопросы контроля за сохранностью и использованием финансовых активов.</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3. </w:t>
            </w:r>
          </w:p>
          <w:p w:rsidR="00752BB2" w:rsidRDefault="00EB364D">
            <w:pPr>
              <w:pStyle w:val="afb"/>
              <w:rPr>
                <w:sz w:val="24"/>
                <w:szCs w:val="24"/>
              </w:rPr>
            </w:pPr>
            <w:r>
              <w:rPr>
                <w:sz w:val="23"/>
                <w:szCs w:val="23"/>
              </w:rPr>
              <w:t>Управление дебиторской задолженностью в результате выдачи различных типов государственных (муниципальных) кредитов</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Особенности взаимодействия участников при получении бюджетного кредита на пополнение остатка средств на счетах бюджета субъекта Российской Федерации, муниципального бюджета.</w:t>
            </w:r>
          </w:p>
          <w:p w:rsidR="00752BB2" w:rsidRDefault="00EB364D">
            <w:pPr>
              <w:pStyle w:val="afb"/>
              <w:rPr>
                <w:sz w:val="24"/>
                <w:szCs w:val="24"/>
              </w:rPr>
            </w:pPr>
            <w:r>
              <w:rPr>
                <w:sz w:val="24"/>
                <w:szCs w:val="24"/>
              </w:rPr>
              <w:t>Анализ видов бюджетных кредитов, предоставляемых из бюджетов субъектов Российской Федерации, муниципальных бюджетов и порядка, условий их предоставления.</w:t>
            </w:r>
          </w:p>
          <w:p w:rsidR="00752BB2" w:rsidRDefault="00EB364D">
            <w:pPr>
              <w:pStyle w:val="afb"/>
              <w:rPr>
                <w:sz w:val="24"/>
                <w:szCs w:val="24"/>
              </w:rPr>
            </w:pPr>
            <w:r>
              <w:rPr>
                <w:sz w:val="24"/>
                <w:szCs w:val="24"/>
              </w:rPr>
              <w:t>Разработка предложений по повышению эффективности управления бюджетными кредитами, предоставленными из бюджетов публично-правовых образований.</w:t>
            </w:r>
          </w:p>
          <w:p w:rsidR="00752BB2" w:rsidRDefault="00EB364D">
            <w:pPr>
              <w:pStyle w:val="afb"/>
              <w:rPr>
                <w:sz w:val="24"/>
                <w:szCs w:val="24"/>
              </w:rPr>
            </w:pPr>
            <w:r>
              <w:rPr>
                <w:sz w:val="24"/>
                <w:szCs w:val="24"/>
              </w:rPr>
              <w:t xml:space="preserve"> Пути повышения эффективности управления государственными внешними долговыми требованиями.</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b/>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 xml:space="preserve">Тема 4. </w:t>
            </w:r>
          </w:p>
          <w:p w:rsidR="00752BB2" w:rsidRDefault="00EB364D">
            <w:pPr>
              <w:pStyle w:val="afb"/>
              <w:rPr>
                <w:sz w:val="24"/>
                <w:szCs w:val="24"/>
              </w:rPr>
            </w:pPr>
            <w:r>
              <w:rPr>
                <w:sz w:val="24"/>
                <w:szCs w:val="24"/>
              </w:rPr>
              <w:t>Управление суверенными фондами</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Принципы Сантьяго, их характеристика.</w:t>
            </w:r>
          </w:p>
          <w:p w:rsidR="00752BB2" w:rsidRDefault="00EB364D">
            <w:pPr>
              <w:pStyle w:val="afb"/>
              <w:rPr>
                <w:sz w:val="24"/>
                <w:szCs w:val="24"/>
              </w:rPr>
            </w:pPr>
            <w:r>
              <w:rPr>
                <w:sz w:val="24"/>
                <w:szCs w:val="24"/>
              </w:rPr>
              <w:t>2. Характеристика суверенных фондов как особого типа институциональных инвесторов.</w:t>
            </w:r>
          </w:p>
          <w:p w:rsidR="00752BB2" w:rsidRDefault="00EB364D">
            <w:pPr>
              <w:pStyle w:val="afb"/>
              <w:rPr>
                <w:sz w:val="24"/>
                <w:szCs w:val="24"/>
              </w:rPr>
            </w:pPr>
            <w:r>
              <w:rPr>
                <w:sz w:val="24"/>
                <w:szCs w:val="24"/>
              </w:rPr>
              <w:t>3. Охарактеризуйте национальные подходы к регулированию суверенных фонов в зарубежных странах.</w:t>
            </w:r>
          </w:p>
          <w:p w:rsidR="00752BB2" w:rsidRDefault="00EB364D">
            <w:pPr>
              <w:pStyle w:val="afb"/>
              <w:rPr>
                <w:sz w:val="24"/>
                <w:szCs w:val="24"/>
              </w:rPr>
            </w:pPr>
            <w:r>
              <w:rPr>
                <w:sz w:val="24"/>
                <w:szCs w:val="24"/>
              </w:rPr>
              <w:t>4.Понятие и содержание инвестиционной политики суверенных фондов.</w:t>
            </w:r>
          </w:p>
          <w:p w:rsidR="00752BB2" w:rsidRDefault="00EB364D">
            <w:pPr>
              <w:pStyle w:val="afb"/>
              <w:rPr>
                <w:sz w:val="24"/>
                <w:szCs w:val="24"/>
              </w:rPr>
            </w:pPr>
            <w:r>
              <w:rPr>
                <w:sz w:val="24"/>
                <w:szCs w:val="24"/>
              </w:rPr>
              <w:t xml:space="preserve">5. Сформулируйте основные цели </w:t>
            </w:r>
            <w:r>
              <w:rPr>
                <w:sz w:val="24"/>
                <w:szCs w:val="24"/>
              </w:rPr>
              <w:lastRenderedPageBreak/>
              <w:t>создания сверенных фондов в России.</w:t>
            </w:r>
          </w:p>
          <w:p w:rsidR="00752BB2" w:rsidRDefault="00EB364D">
            <w:pPr>
              <w:pStyle w:val="afb"/>
              <w:rPr>
                <w:sz w:val="24"/>
                <w:szCs w:val="24"/>
              </w:rPr>
            </w:pPr>
            <w:r>
              <w:rPr>
                <w:sz w:val="24"/>
                <w:szCs w:val="24"/>
              </w:rPr>
              <w:t>6. Правовая регламентация управления средствами российских суверенных фондов.</w:t>
            </w:r>
          </w:p>
          <w:p w:rsidR="00752BB2" w:rsidRDefault="00EB364D">
            <w:pPr>
              <w:pStyle w:val="afb"/>
              <w:rPr>
                <w:sz w:val="24"/>
                <w:szCs w:val="24"/>
              </w:rPr>
            </w:pPr>
            <w:r>
              <w:rPr>
                <w:sz w:val="24"/>
                <w:szCs w:val="24"/>
              </w:rPr>
              <w:t>7. Правовые вопросы нормирования ликвидной части Фонда национального благосостояния.</w:t>
            </w:r>
          </w:p>
          <w:p w:rsidR="00752BB2" w:rsidRDefault="00EB364D">
            <w:pPr>
              <w:pStyle w:val="afb"/>
              <w:rPr>
                <w:sz w:val="24"/>
                <w:szCs w:val="24"/>
              </w:rPr>
            </w:pPr>
            <w:r>
              <w:rPr>
                <w:sz w:val="24"/>
                <w:szCs w:val="24"/>
              </w:rPr>
              <w:t>8. Охарактеризуйте основные виды активов, в которые допускается инвестировать средства Фонда национального благосостояния.</w:t>
            </w:r>
          </w:p>
          <w:p w:rsidR="00752BB2" w:rsidRDefault="00EB364D">
            <w:pPr>
              <w:pStyle w:val="afb"/>
              <w:rPr>
                <w:sz w:val="24"/>
                <w:szCs w:val="24"/>
              </w:rPr>
            </w:pPr>
            <w:r>
              <w:rPr>
                <w:sz w:val="24"/>
                <w:szCs w:val="24"/>
              </w:rPr>
              <w:t>9. Сформулируйте роль Банка России в управлении средствами Фонда национального благосостояния.</w:t>
            </w:r>
          </w:p>
          <w:p w:rsidR="00752BB2" w:rsidRDefault="00EB364D">
            <w:pPr>
              <w:pStyle w:val="afb"/>
              <w:rPr>
                <w:sz w:val="24"/>
                <w:szCs w:val="24"/>
              </w:rPr>
            </w:pPr>
            <w:r>
              <w:rPr>
                <w:sz w:val="24"/>
                <w:szCs w:val="24"/>
              </w:rPr>
              <w:t>10. Основные риски управления сверенными фондами в России, предложите инструменты их минимизации.</w:t>
            </w:r>
          </w:p>
          <w:p w:rsidR="00752BB2" w:rsidRDefault="00EB364D">
            <w:pPr>
              <w:pStyle w:val="afb"/>
              <w:rPr>
                <w:sz w:val="24"/>
                <w:szCs w:val="24"/>
              </w:rPr>
            </w:pPr>
            <w:r>
              <w:rPr>
                <w:sz w:val="24"/>
                <w:szCs w:val="24"/>
              </w:rPr>
              <w:t>11. Современные подходы к оценке деятельности суверенных фондов и обеспечению их сохранности.</w:t>
            </w:r>
          </w:p>
          <w:p w:rsidR="00752BB2" w:rsidRDefault="00752BB2">
            <w:pPr>
              <w:pStyle w:val="afb"/>
              <w:rPr>
                <w:sz w:val="24"/>
                <w:szCs w:val="24"/>
              </w:rPr>
            </w:pP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lastRenderedPageBreak/>
              <w:t xml:space="preserve">Тема 5. </w:t>
            </w:r>
          </w:p>
          <w:p w:rsidR="00752BB2" w:rsidRDefault="00EB364D">
            <w:pPr>
              <w:pStyle w:val="afb"/>
              <w:rPr>
                <w:sz w:val="24"/>
                <w:szCs w:val="24"/>
              </w:rPr>
            </w:pPr>
            <w:r>
              <w:rPr>
                <w:sz w:val="23"/>
                <w:szCs w:val="23"/>
              </w:rPr>
              <w:t>Управление свободным остатком средств бюджетов бюджетной системы</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1. Понятие управления ликвидностью ЕКС.</w:t>
            </w:r>
          </w:p>
          <w:p w:rsidR="00752BB2" w:rsidRDefault="00EB364D">
            <w:pPr>
              <w:pStyle w:val="afb"/>
              <w:rPr>
                <w:sz w:val="24"/>
                <w:szCs w:val="24"/>
              </w:rPr>
            </w:pPr>
            <w:r>
              <w:rPr>
                <w:sz w:val="24"/>
                <w:szCs w:val="24"/>
              </w:rPr>
              <w:t xml:space="preserve">2. Операционная эффективность управления средствами бюджета, ее цели и задачи в соответствии с ОНБП. </w:t>
            </w:r>
          </w:p>
          <w:p w:rsidR="00752BB2" w:rsidRDefault="00EB364D">
            <w:pPr>
              <w:pStyle w:val="afb"/>
              <w:rPr>
                <w:sz w:val="24"/>
                <w:szCs w:val="24"/>
              </w:rPr>
            </w:pPr>
            <w:r>
              <w:rPr>
                <w:sz w:val="24"/>
                <w:szCs w:val="24"/>
              </w:rPr>
              <w:t>2. Размещение временно свободных средств бюджета и его роль в достижении операционной эффективности управления средствами бюджета.</w:t>
            </w:r>
          </w:p>
          <w:p w:rsidR="00752BB2" w:rsidRDefault="00EB364D">
            <w:pPr>
              <w:pStyle w:val="afb"/>
              <w:rPr>
                <w:sz w:val="24"/>
                <w:szCs w:val="24"/>
              </w:rPr>
            </w:pPr>
            <w:r>
              <w:rPr>
                <w:sz w:val="24"/>
                <w:szCs w:val="24"/>
              </w:rPr>
              <w:t>3. Понятие операций РЕПО, их виды.</w:t>
            </w:r>
          </w:p>
          <w:p w:rsidR="00752BB2" w:rsidRDefault="00EB364D">
            <w:pPr>
              <w:pStyle w:val="afb"/>
              <w:rPr>
                <w:sz w:val="24"/>
                <w:szCs w:val="24"/>
              </w:rPr>
            </w:pPr>
            <w:r>
              <w:rPr>
                <w:sz w:val="24"/>
                <w:szCs w:val="24"/>
              </w:rPr>
              <w:t>4. Понятие валютного свопа, характеристика содержания данной операции.</w:t>
            </w:r>
          </w:p>
          <w:p w:rsidR="00752BB2" w:rsidRDefault="00EB364D">
            <w:pPr>
              <w:pStyle w:val="afb"/>
              <w:rPr>
                <w:sz w:val="24"/>
                <w:szCs w:val="24"/>
              </w:rPr>
            </w:pPr>
            <w:r>
              <w:rPr>
                <w:sz w:val="24"/>
                <w:szCs w:val="24"/>
              </w:rPr>
              <w:t>4. Правовые основы размещения средств бюджета на депозитах в коммерческих банках, отличия по сравнению с размещением временно свободных средств юридического лица.</w:t>
            </w:r>
          </w:p>
          <w:p w:rsidR="00752BB2" w:rsidRDefault="00EB364D">
            <w:pPr>
              <w:pStyle w:val="afb"/>
              <w:rPr>
                <w:sz w:val="24"/>
                <w:szCs w:val="24"/>
              </w:rPr>
            </w:pPr>
            <w:r>
              <w:rPr>
                <w:sz w:val="24"/>
                <w:szCs w:val="24"/>
              </w:rPr>
              <w:t>5. Взаимосвязь дополнительных нефтегазовых доходов с операциями по управлению остатками средств на едином счете федерального бюджета.</w:t>
            </w:r>
          </w:p>
          <w:p w:rsidR="00752BB2" w:rsidRDefault="00EB364D">
            <w:pPr>
              <w:pStyle w:val="afb"/>
              <w:rPr>
                <w:sz w:val="24"/>
                <w:szCs w:val="24"/>
              </w:rPr>
            </w:pPr>
            <w:r>
              <w:rPr>
                <w:sz w:val="24"/>
                <w:szCs w:val="24"/>
              </w:rPr>
              <w:t>6. Зарубежный опыт кэш-</w:t>
            </w:r>
            <w:r>
              <w:rPr>
                <w:sz w:val="24"/>
                <w:szCs w:val="24"/>
              </w:rPr>
              <w:lastRenderedPageBreak/>
              <w:t>менеджмента, его специфические и отличительные особенности.</w:t>
            </w:r>
          </w:p>
          <w:p w:rsidR="00752BB2" w:rsidRDefault="00752BB2">
            <w:pPr>
              <w:pStyle w:val="afb"/>
              <w:rPr>
                <w:sz w:val="24"/>
                <w:szCs w:val="24"/>
              </w:rPr>
            </w:pP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6. </w:t>
            </w:r>
          </w:p>
          <w:p w:rsidR="00752BB2" w:rsidRDefault="00EB364D">
            <w:pPr>
              <w:pStyle w:val="afb"/>
              <w:rPr>
                <w:sz w:val="24"/>
                <w:szCs w:val="24"/>
              </w:rPr>
            </w:pPr>
            <w:r>
              <w:rPr>
                <w:sz w:val="23"/>
                <w:szCs w:val="23"/>
              </w:rPr>
              <w:t>Управление финансовыми активами государственных и муниципальных учреждений</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Задачи управления финансовыми активами у разных типов государственных и муниципальных учреждений.</w:t>
            </w:r>
          </w:p>
          <w:p w:rsidR="00752BB2" w:rsidRDefault="00EB364D">
            <w:pPr>
              <w:pStyle w:val="afb"/>
              <w:rPr>
                <w:sz w:val="24"/>
                <w:szCs w:val="24"/>
              </w:rPr>
            </w:pPr>
            <w:r>
              <w:rPr>
                <w:sz w:val="24"/>
                <w:szCs w:val="24"/>
              </w:rPr>
              <w:t>Структурно-динамический анализ финансовых активов государственных (муниципальных) учреждений за ряд лет.</w:t>
            </w:r>
          </w:p>
          <w:p w:rsidR="00752BB2" w:rsidRDefault="00EB364D">
            <w:pPr>
              <w:pStyle w:val="afb"/>
              <w:rPr>
                <w:sz w:val="24"/>
                <w:szCs w:val="24"/>
              </w:rPr>
            </w:pPr>
            <w:r>
              <w:rPr>
                <w:sz w:val="24"/>
                <w:szCs w:val="24"/>
              </w:rPr>
              <w:t>Особенности управления денежными средствами в разных типах государственных (муниципальных) учреждений.</w:t>
            </w:r>
          </w:p>
          <w:p w:rsidR="00752BB2" w:rsidRDefault="00EB364D">
            <w:pPr>
              <w:pStyle w:val="afb"/>
              <w:rPr>
                <w:b/>
                <w:sz w:val="24"/>
                <w:szCs w:val="24"/>
              </w:rPr>
            </w:pPr>
            <w:r>
              <w:rPr>
                <w:sz w:val="24"/>
                <w:szCs w:val="24"/>
              </w:rPr>
              <w:t>Разработка конкретных предложений по снижению размера дебиторской задолженности по оказанным услугам государственного или муниципального образовательного учреждения.</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t xml:space="preserve"> 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аналитический записки по проведенному исследованию темы.</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 xml:space="preserve">Тема 7. </w:t>
            </w:r>
          </w:p>
          <w:p w:rsidR="00752BB2" w:rsidRDefault="00EB364D">
            <w:pPr>
              <w:pStyle w:val="afb"/>
              <w:rPr>
                <w:sz w:val="24"/>
                <w:szCs w:val="24"/>
              </w:rPr>
            </w:pPr>
            <w:r>
              <w:rPr>
                <w:sz w:val="23"/>
                <w:szCs w:val="23"/>
              </w:rPr>
              <w:t xml:space="preserve">Управление государственными </w:t>
            </w:r>
            <w:r>
              <w:rPr>
                <w:sz w:val="22"/>
                <w:szCs w:val="22"/>
              </w:rPr>
              <w:t>(муниципальными)</w:t>
            </w:r>
            <w:r>
              <w:rPr>
                <w:sz w:val="23"/>
                <w:szCs w:val="23"/>
              </w:rPr>
              <w:t xml:space="preserve"> гарантиями </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Анализ видов государственных гарантий, предоставляемых субъектами Российской Федерации, и подготовка аналитического заключения об эффективности данного инструмента.</w:t>
            </w:r>
          </w:p>
          <w:p w:rsidR="00752BB2" w:rsidRDefault="00EB364D">
            <w:pPr>
              <w:pStyle w:val="afb"/>
              <w:rPr>
                <w:sz w:val="24"/>
                <w:szCs w:val="24"/>
              </w:rPr>
            </w:pPr>
            <w:r>
              <w:rPr>
                <w:sz w:val="24"/>
                <w:szCs w:val="24"/>
              </w:rPr>
              <w:t>Подготовка предложений о повышении эффективности управления государственными гарантиями, предоставленными публично-правовыми образованиями в Российской Федерации с учетом зарубежного опыта.</w:t>
            </w:r>
          </w:p>
          <w:p w:rsidR="00752BB2" w:rsidRDefault="00EB364D">
            <w:pPr>
              <w:pStyle w:val="afb"/>
              <w:rPr>
                <w:sz w:val="24"/>
                <w:szCs w:val="24"/>
              </w:rPr>
            </w:pPr>
            <w:r>
              <w:rPr>
                <w:sz w:val="24"/>
                <w:szCs w:val="24"/>
              </w:rPr>
              <w:t>Управление государственными (муниципальными) гарантиями в рамках ГЧП.</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t xml:space="preserve"> 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 xml:space="preserve">Составление аналитического заключения. </w:t>
            </w:r>
          </w:p>
          <w:p w:rsidR="00752BB2" w:rsidRDefault="00EB364D">
            <w:pPr>
              <w:pStyle w:val="afb"/>
              <w:rPr>
                <w:sz w:val="24"/>
                <w:szCs w:val="24"/>
              </w:rPr>
            </w:pPr>
            <w:r>
              <w:rPr>
                <w:sz w:val="24"/>
                <w:szCs w:val="24"/>
              </w:rPr>
              <w:t xml:space="preserve">Подготовка предложений по заданию темы. </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r w:rsidR="00752BB2">
        <w:tc>
          <w:tcPr>
            <w:tcW w:w="2467"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3"/>
                <w:szCs w:val="23"/>
              </w:rPr>
            </w:pPr>
            <w:r>
              <w:rPr>
                <w:sz w:val="23"/>
                <w:szCs w:val="23"/>
              </w:rPr>
              <w:t>Тема 8.</w:t>
            </w:r>
          </w:p>
          <w:p w:rsidR="00752BB2" w:rsidRDefault="00EB364D">
            <w:pPr>
              <w:pStyle w:val="afb"/>
              <w:rPr>
                <w:sz w:val="23"/>
                <w:szCs w:val="23"/>
              </w:rPr>
            </w:pPr>
            <w:r>
              <w:rPr>
                <w:sz w:val="23"/>
                <w:szCs w:val="23"/>
              </w:rPr>
              <w:t>Управление финансовыми активами государственных корпораций</w:t>
            </w:r>
          </w:p>
        </w:tc>
        <w:tc>
          <w:tcPr>
            <w:tcW w:w="3968"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pStyle w:val="afb"/>
              <w:rPr>
                <w:sz w:val="24"/>
                <w:szCs w:val="24"/>
              </w:rPr>
            </w:pPr>
            <w:r>
              <w:rPr>
                <w:sz w:val="24"/>
                <w:szCs w:val="24"/>
              </w:rPr>
              <w:t>Современные подходы централизованного управления денежными средствами госкорпораций.</w:t>
            </w:r>
          </w:p>
          <w:p w:rsidR="00752BB2" w:rsidRDefault="00EB364D">
            <w:pPr>
              <w:pStyle w:val="afb"/>
              <w:rPr>
                <w:sz w:val="24"/>
                <w:szCs w:val="24"/>
              </w:rPr>
            </w:pPr>
            <w:r>
              <w:rPr>
                <w:sz w:val="24"/>
                <w:szCs w:val="24"/>
              </w:rPr>
              <w:t>Формирование кредитной политики госкорпораций с учетом прибыли и риска невозврата средств.</w:t>
            </w:r>
          </w:p>
          <w:p w:rsidR="00752BB2" w:rsidRDefault="00EB364D">
            <w:pPr>
              <w:pStyle w:val="afb"/>
              <w:rPr>
                <w:sz w:val="24"/>
                <w:szCs w:val="24"/>
              </w:rPr>
            </w:pPr>
            <w:r>
              <w:rPr>
                <w:sz w:val="24"/>
                <w:szCs w:val="24"/>
              </w:rPr>
              <w:t>Зарубежный опыт управления дебиторской задолженностью организаций и возможности его использования госкорпорациями в России.</w:t>
            </w:r>
          </w:p>
          <w:p w:rsidR="00752BB2" w:rsidRDefault="00EB364D">
            <w:pPr>
              <w:pStyle w:val="afb"/>
              <w:rPr>
                <w:sz w:val="24"/>
                <w:szCs w:val="24"/>
              </w:rPr>
            </w:pPr>
            <w:r>
              <w:rPr>
                <w:sz w:val="24"/>
                <w:szCs w:val="24"/>
              </w:rPr>
              <w:t xml:space="preserve">Виды финансовых вложений </w:t>
            </w:r>
            <w:r>
              <w:rPr>
                <w:sz w:val="24"/>
                <w:szCs w:val="24"/>
              </w:rPr>
              <w:lastRenderedPageBreak/>
              <w:t>государственных корпораций, особенности управления ими.</w:t>
            </w:r>
          </w:p>
          <w:p w:rsidR="00752BB2" w:rsidRDefault="00EB364D">
            <w:pPr>
              <w:pStyle w:val="afb"/>
              <w:rPr>
                <w:sz w:val="24"/>
                <w:szCs w:val="24"/>
              </w:rPr>
            </w:pPr>
            <w:r>
              <w:rPr>
                <w:sz w:val="24"/>
                <w:szCs w:val="24"/>
              </w:rPr>
              <w:t>Особенности управления дебиторской и кредиторской задолженностями в госкорпорациях.</w:t>
            </w:r>
          </w:p>
        </w:tc>
        <w:tc>
          <w:tcPr>
            <w:tcW w:w="3770" w:type="dxa"/>
            <w:tcBorders>
              <w:top w:val="single" w:sz="4" w:space="0" w:color="000000"/>
              <w:left w:val="single" w:sz="4" w:space="0" w:color="000000"/>
              <w:bottom w:val="single" w:sz="4" w:space="0" w:color="000000"/>
              <w:right w:val="single" w:sz="4" w:space="0" w:color="000000"/>
            </w:tcBorders>
          </w:tcPr>
          <w:p w:rsidR="00752BB2" w:rsidRDefault="00EB364D">
            <w:pPr>
              <w:pStyle w:val="afb"/>
              <w:rPr>
                <w:sz w:val="24"/>
                <w:szCs w:val="24"/>
              </w:rPr>
            </w:pPr>
            <w:r>
              <w:rPr>
                <w:sz w:val="24"/>
                <w:szCs w:val="24"/>
              </w:rPr>
              <w:lastRenderedPageBreak/>
              <w:t xml:space="preserve">Работа с конспектом лекции.  </w:t>
            </w:r>
          </w:p>
          <w:p w:rsidR="00752BB2" w:rsidRDefault="00EB364D">
            <w:pPr>
              <w:pStyle w:val="afb"/>
              <w:rPr>
                <w:sz w:val="24"/>
                <w:szCs w:val="24"/>
              </w:rPr>
            </w:pPr>
            <w:r>
              <w:rPr>
                <w:sz w:val="24"/>
                <w:szCs w:val="24"/>
              </w:rPr>
              <w:t xml:space="preserve">Чтение рекомендованной литературы и составление конспекта. </w:t>
            </w:r>
          </w:p>
          <w:p w:rsidR="00752BB2" w:rsidRDefault="00EB364D">
            <w:pPr>
              <w:pStyle w:val="afb"/>
              <w:rPr>
                <w:sz w:val="24"/>
                <w:szCs w:val="24"/>
              </w:rPr>
            </w:pPr>
            <w:r>
              <w:rPr>
                <w:sz w:val="24"/>
                <w:szCs w:val="24"/>
              </w:rPr>
              <w:t>Поиск и перевод иностранных источников по теме.</w:t>
            </w:r>
          </w:p>
          <w:p w:rsidR="00752BB2" w:rsidRDefault="00EB364D">
            <w:pPr>
              <w:pStyle w:val="afb"/>
              <w:rPr>
                <w:sz w:val="24"/>
                <w:szCs w:val="24"/>
              </w:rPr>
            </w:pPr>
            <w:r>
              <w:rPr>
                <w:sz w:val="24"/>
                <w:szCs w:val="24"/>
              </w:rPr>
              <w:t>Составление плана и тезисов ответа.</w:t>
            </w:r>
          </w:p>
          <w:p w:rsidR="00752BB2" w:rsidRDefault="00EB364D">
            <w:pPr>
              <w:pStyle w:val="afb"/>
              <w:rPr>
                <w:sz w:val="24"/>
                <w:szCs w:val="24"/>
              </w:rPr>
            </w:pPr>
            <w:r>
              <w:rPr>
                <w:sz w:val="24"/>
                <w:szCs w:val="24"/>
              </w:rPr>
              <w:t>Подготовка к дискуссии.</w:t>
            </w:r>
          </w:p>
          <w:p w:rsidR="00752BB2" w:rsidRDefault="00EB364D">
            <w:pPr>
              <w:pStyle w:val="afb"/>
              <w:rPr>
                <w:sz w:val="24"/>
                <w:szCs w:val="24"/>
              </w:rPr>
            </w:pPr>
            <w:r>
              <w:rPr>
                <w:sz w:val="24"/>
                <w:szCs w:val="24"/>
              </w:rPr>
              <w:t xml:space="preserve"> Подготовка к тестированию/контрольной работе.</w:t>
            </w:r>
          </w:p>
        </w:tc>
      </w:tr>
    </w:tbl>
    <w:p w:rsidR="00752BB2" w:rsidRDefault="00752BB2">
      <w:pPr>
        <w:keepNext/>
        <w:ind w:firstLine="709"/>
        <w:jc w:val="both"/>
        <w:rPr>
          <w:sz w:val="28"/>
          <w:szCs w:val="28"/>
        </w:rPr>
      </w:pPr>
    </w:p>
    <w:p w:rsidR="00752BB2" w:rsidRDefault="00752BB2">
      <w:pPr>
        <w:keepNext/>
        <w:ind w:firstLine="709"/>
        <w:jc w:val="both"/>
        <w:rPr>
          <w:b/>
          <w:sz w:val="28"/>
          <w:szCs w:val="28"/>
        </w:rPr>
      </w:pPr>
    </w:p>
    <w:p w:rsidR="00752BB2" w:rsidRPr="00E26E2E" w:rsidRDefault="00EB364D">
      <w:pPr>
        <w:keepNext/>
        <w:ind w:firstLine="709"/>
        <w:jc w:val="both"/>
        <w:rPr>
          <w:b/>
          <w:sz w:val="28"/>
          <w:szCs w:val="28"/>
        </w:rPr>
      </w:pPr>
      <w:bookmarkStart w:id="64" w:name="_Toc107999690"/>
      <w:bookmarkStart w:id="65" w:name="_Toc107999536"/>
      <w:r w:rsidRPr="00E26E2E">
        <w:rPr>
          <w:rStyle w:val="11"/>
          <w:rFonts w:ascii="Times New Roman" w:hAnsi="Times New Roman" w:cs="Times New Roman"/>
          <w:b/>
          <w:color w:val="auto"/>
          <w:sz w:val="28"/>
          <w:szCs w:val="28"/>
        </w:rPr>
        <w:t>6.2. Перечень вопросов, заданий, тем для подготовки к текущему контролю</w:t>
      </w:r>
      <w:bookmarkEnd w:id="64"/>
      <w:bookmarkEnd w:id="65"/>
      <w:r w:rsidRPr="00E26E2E">
        <w:rPr>
          <w:b/>
          <w:sz w:val="28"/>
          <w:szCs w:val="28"/>
        </w:rPr>
        <w:t xml:space="preserve"> </w:t>
      </w:r>
    </w:p>
    <w:p w:rsidR="00752BB2" w:rsidRDefault="00752BB2">
      <w:pPr>
        <w:pStyle w:val="ae"/>
        <w:jc w:val="both"/>
        <w:rPr>
          <w:b w:val="0"/>
          <w:szCs w:val="28"/>
        </w:rPr>
      </w:pPr>
    </w:p>
    <w:p w:rsidR="00752BB2" w:rsidRDefault="00EB364D">
      <w:pPr>
        <w:pStyle w:val="ae"/>
        <w:ind w:firstLine="709"/>
        <w:rPr>
          <w:szCs w:val="28"/>
        </w:rPr>
      </w:pPr>
      <w:r>
        <w:rPr>
          <w:szCs w:val="28"/>
        </w:rPr>
        <w:t>Примерный перечень заданий к выполнению контрольной работы</w:t>
      </w:r>
    </w:p>
    <w:p w:rsidR="00752BB2" w:rsidRDefault="00752BB2">
      <w:pPr>
        <w:pStyle w:val="ae"/>
        <w:ind w:firstLine="709"/>
        <w:rPr>
          <w:b w:val="0"/>
          <w:bCs/>
          <w:szCs w:val="28"/>
          <w:u w:val="single"/>
        </w:rPr>
      </w:pPr>
    </w:p>
    <w:p w:rsidR="00752BB2" w:rsidRDefault="00EB364D">
      <w:pPr>
        <w:pStyle w:val="ae"/>
        <w:jc w:val="left"/>
        <w:rPr>
          <w:bCs/>
          <w:szCs w:val="28"/>
          <w:u w:val="single"/>
        </w:rPr>
      </w:pPr>
      <w:r>
        <w:rPr>
          <w:bCs/>
          <w:szCs w:val="28"/>
          <w:u w:val="single"/>
        </w:rPr>
        <w:t>Управление бюджетной ликвидностью</w:t>
      </w:r>
    </w:p>
    <w:p w:rsidR="00752BB2" w:rsidRDefault="00EB364D">
      <w:pPr>
        <w:ind w:firstLine="709"/>
        <w:jc w:val="both"/>
        <w:rPr>
          <w:sz w:val="28"/>
          <w:szCs w:val="28"/>
        </w:rPr>
      </w:pPr>
      <w:r>
        <w:rPr>
          <w:sz w:val="28"/>
          <w:szCs w:val="28"/>
        </w:rPr>
        <w:t>Искусство управления ликвидностью заключается в том, чтобы иметь денежные средства в необходимом объёме в нужное время для выполнения государственных обязательств с наименьшими издержками. Современный стиль управления бюджетной ликвидностью отличают 1) наличие централизованных государственных банковских счетов и создание единого казначейского счета (ЕКС), 2) способность точно прогнозировать движение потоков денежных средств, 3) использование инструментов краткосрочного финансирования и умение инвестировать излишек денежных средств. От создания надежной системы управления ликвидностью с вышеупомянутыми характеристиками выиграют не только правительства и государственные организации, но и прочие участники процесса, в том числе получатели бюджетных средств, банки и кредиторы.</w:t>
      </w:r>
    </w:p>
    <w:p w:rsidR="00752BB2" w:rsidRDefault="00EB364D">
      <w:pPr>
        <w:ind w:firstLine="709"/>
        <w:jc w:val="both"/>
        <w:rPr>
          <w:sz w:val="28"/>
          <w:szCs w:val="28"/>
        </w:rPr>
      </w:pPr>
      <w:r>
        <w:rPr>
          <w:sz w:val="28"/>
          <w:szCs w:val="28"/>
        </w:rPr>
        <w:t>Используя данные официального сайта Федерального Казначейства (</w:t>
      </w:r>
      <w:hyperlink r:id="rId8">
        <w:r>
          <w:rPr>
            <w:sz w:val="28"/>
            <w:szCs w:val="28"/>
          </w:rPr>
          <w:t>https://roskazna.gov.ru/</w:t>
        </w:r>
      </w:hyperlink>
      <w:r>
        <w:rPr>
          <w:sz w:val="28"/>
          <w:szCs w:val="28"/>
        </w:rPr>
        <w:t xml:space="preserve">; </w:t>
      </w:r>
      <w:hyperlink r:id="rId9">
        <w:r>
          <w:rPr>
            <w:sz w:val="28"/>
            <w:szCs w:val="28"/>
          </w:rPr>
          <w:t>https://roskazna.gov.ru/finansovye-operacii/</w:t>
        </w:r>
      </w:hyperlink>
      <w:r>
        <w:rPr>
          <w:sz w:val="28"/>
          <w:szCs w:val="28"/>
        </w:rPr>
        <w:t>, оцените соответствие российской системы кэш-менеджмента указанным требованиям, выделите направления кэш-менеджмента, требующие дальнейшего развития.</w:t>
      </w:r>
    </w:p>
    <w:p w:rsidR="00752BB2" w:rsidRDefault="00752BB2">
      <w:pPr>
        <w:rPr>
          <w:b/>
          <w:bCs/>
          <w:sz w:val="28"/>
          <w:szCs w:val="28"/>
          <w:u w:val="single"/>
        </w:rPr>
      </w:pPr>
    </w:p>
    <w:p w:rsidR="00752BB2" w:rsidRDefault="00EB364D">
      <w:pPr>
        <w:jc w:val="both"/>
        <w:rPr>
          <w:rFonts w:asciiTheme="minorHAnsi" w:hAnsiTheme="minorHAnsi" w:cstheme="minorBidi"/>
          <w:b/>
          <w:bCs/>
          <w:sz w:val="28"/>
          <w:szCs w:val="28"/>
          <w:u w:val="single"/>
        </w:rPr>
      </w:pPr>
      <w:r>
        <w:rPr>
          <w:b/>
          <w:bCs/>
          <w:sz w:val="28"/>
          <w:szCs w:val="28"/>
          <w:u w:val="single"/>
        </w:rPr>
        <w:t>Трансформация инструментов размещения временно свободных средств федерального бюджета</w:t>
      </w:r>
    </w:p>
    <w:p w:rsidR="00752BB2" w:rsidRDefault="00EB364D">
      <w:pPr>
        <w:ind w:firstLine="709"/>
        <w:jc w:val="both"/>
        <w:rPr>
          <w:sz w:val="28"/>
          <w:szCs w:val="28"/>
        </w:rPr>
      </w:pPr>
      <w:r>
        <w:rPr>
          <w:sz w:val="28"/>
          <w:szCs w:val="28"/>
        </w:rPr>
        <w:t xml:space="preserve">Среди целей оперативного управления средствами федерального бюджета заявлена минимизация свободного остатка бюджетных средств и получение дохода от управления бюджетными средствами. </w:t>
      </w:r>
    </w:p>
    <w:p w:rsidR="00752BB2" w:rsidRDefault="00EB364D">
      <w:pPr>
        <w:ind w:firstLine="709"/>
        <w:jc w:val="both"/>
        <w:rPr>
          <w:sz w:val="28"/>
          <w:szCs w:val="28"/>
        </w:rPr>
      </w:pPr>
      <w:r>
        <w:rPr>
          <w:sz w:val="28"/>
          <w:szCs w:val="28"/>
        </w:rPr>
        <w:t xml:space="preserve">На основе материалов Казначейского сообщества </w:t>
      </w:r>
      <w:r>
        <w:rPr>
          <w:sz w:val="28"/>
          <w:szCs w:val="28"/>
          <w:lang w:val="en-US"/>
        </w:rPr>
        <w:t>PEMPAL</w:t>
      </w:r>
      <w:r>
        <w:rPr>
          <w:sz w:val="28"/>
          <w:szCs w:val="28"/>
        </w:rPr>
        <w:t xml:space="preserve"> (</w:t>
      </w:r>
      <w:hyperlink r:id="rId10">
        <w:r>
          <w:rPr>
            <w:sz w:val="28"/>
            <w:szCs w:val="28"/>
            <w:lang w:val="en-US"/>
          </w:rPr>
          <w:t>https</w:t>
        </w:r>
        <w:r>
          <w:rPr>
            <w:sz w:val="28"/>
            <w:szCs w:val="28"/>
          </w:rPr>
          <w:t>://</w:t>
        </w:r>
        <w:r>
          <w:rPr>
            <w:sz w:val="28"/>
            <w:szCs w:val="28"/>
            <w:lang w:val="en-US"/>
          </w:rPr>
          <w:t>www</w:t>
        </w:r>
        <w:r>
          <w:rPr>
            <w:sz w:val="28"/>
            <w:szCs w:val="28"/>
          </w:rPr>
          <w:t>.</w:t>
        </w:r>
        <w:r>
          <w:rPr>
            <w:sz w:val="28"/>
            <w:szCs w:val="28"/>
            <w:lang w:val="en-US"/>
          </w:rPr>
          <w:t>pempal</w:t>
        </w:r>
        <w:r>
          <w:rPr>
            <w:sz w:val="28"/>
            <w:szCs w:val="28"/>
          </w:rPr>
          <w:t>.</w:t>
        </w:r>
        <w:r>
          <w:rPr>
            <w:sz w:val="28"/>
            <w:szCs w:val="28"/>
            <w:lang w:val="en-US"/>
          </w:rPr>
          <w:t>org</w:t>
        </w:r>
        <w:r>
          <w:rPr>
            <w:sz w:val="28"/>
            <w:szCs w:val="28"/>
          </w:rPr>
          <w:t>/</w:t>
        </w:r>
        <w:r>
          <w:rPr>
            <w:sz w:val="28"/>
            <w:szCs w:val="28"/>
            <w:lang w:val="en-US"/>
          </w:rPr>
          <w:t>event</w:t>
        </w:r>
        <w:r>
          <w:rPr>
            <w:sz w:val="28"/>
            <w:szCs w:val="28"/>
          </w:rPr>
          <w:t>/</w:t>
        </w:r>
        <w:r>
          <w:rPr>
            <w:sz w:val="28"/>
            <w:szCs w:val="28"/>
            <w:lang w:val="en-US"/>
          </w:rPr>
          <w:t>treasury</w:t>
        </w:r>
      </w:hyperlink>
      <w:r>
        <w:rPr>
          <w:sz w:val="28"/>
          <w:szCs w:val="28"/>
        </w:rPr>
        <w:t>) и данных Федерального казначейства (</w:t>
      </w:r>
      <w:hyperlink r:id="rId11">
        <w:r>
          <w:rPr>
            <w:sz w:val="28"/>
            <w:szCs w:val="28"/>
            <w:lang w:val="en-US"/>
          </w:rPr>
          <w:t>https</w:t>
        </w:r>
        <w:r>
          <w:rPr>
            <w:sz w:val="28"/>
            <w:szCs w:val="28"/>
          </w:rPr>
          <w:t>://</w:t>
        </w:r>
        <w:r>
          <w:rPr>
            <w:sz w:val="28"/>
            <w:szCs w:val="28"/>
            <w:lang w:val="en-US"/>
          </w:rPr>
          <w:t>roskazna</w:t>
        </w:r>
        <w:r>
          <w:rPr>
            <w:sz w:val="28"/>
            <w:szCs w:val="28"/>
          </w:rPr>
          <w:t>.</w:t>
        </w:r>
        <w:r>
          <w:rPr>
            <w:sz w:val="28"/>
            <w:szCs w:val="28"/>
            <w:lang w:val="en-US"/>
          </w:rPr>
          <w:t>gov</w:t>
        </w:r>
        <w:r>
          <w:rPr>
            <w:sz w:val="28"/>
            <w:szCs w:val="28"/>
          </w:rPr>
          <w:t>.</w:t>
        </w:r>
        <w:r>
          <w:rPr>
            <w:sz w:val="28"/>
            <w:szCs w:val="28"/>
            <w:lang w:val="en-US"/>
          </w:rPr>
          <w:t>ru</w:t>
        </w:r>
        <w:r>
          <w:rPr>
            <w:sz w:val="28"/>
            <w:szCs w:val="28"/>
          </w:rPr>
          <w:t>/</w:t>
        </w:r>
      </w:hyperlink>
      <w:r>
        <w:rPr>
          <w:sz w:val="28"/>
          <w:szCs w:val="28"/>
        </w:rPr>
        <w:t xml:space="preserve">) сделайте аналитический обзор современных инструментов размещения временно свободных средств бюджета центрального правительства в России и за рубежом, сформулируйте преимущества и недостатки каждого инструмента. </w:t>
      </w:r>
    </w:p>
    <w:p w:rsidR="00752BB2" w:rsidRDefault="00EB364D">
      <w:pPr>
        <w:ind w:firstLine="709"/>
        <w:jc w:val="both"/>
        <w:rPr>
          <w:sz w:val="28"/>
          <w:szCs w:val="28"/>
        </w:rPr>
      </w:pPr>
      <w:r>
        <w:rPr>
          <w:sz w:val="28"/>
          <w:szCs w:val="28"/>
        </w:rPr>
        <w:t xml:space="preserve">Проведите сопоставление сумм размещения временно свободных средств федерального бюджета на финансовом рынке и сумм изъятий средств суверенных фондов (Резервного фонда, Фонда национального благосостояния) для финансирования дефицита федерального бюджета с 2008 г. по настоящее время. Подтвердите или опровергните утверждение, что значительная сумма размещения </w:t>
      </w:r>
      <w:r>
        <w:rPr>
          <w:sz w:val="28"/>
          <w:szCs w:val="28"/>
        </w:rPr>
        <w:lastRenderedPageBreak/>
        <w:t>временно свободных средств федерального бюджета может свидетельствовать о качестве управления остатками средств на бюджетном счете.</w:t>
      </w:r>
    </w:p>
    <w:p w:rsidR="00752BB2" w:rsidRDefault="00752BB2">
      <w:pPr>
        <w:jc w:val="both"/>
        <w:rPr>
          <w:rFonts w:asciiTheme="minorHAnsi" w:hAnsiTheme="minorHAnsi" w:cstheme="minorBidi"/>
          <w:sz w:val="28"/>
          <w:szCs w:val="28"/>
        </w:rPr>
      </w:pPr>
    </w:p>
    <w:p w:rsidR="00752BB2" w:rsidRDefault="00EB364D">
      <w:pPr>
        <w:rPr>
          <w:b/>
          <w:bCs/>
          <w:sz w:val="28"/>
          <w:szCs w:val="28"/>
          <w:u w:val="single"/>
        </w:rPr>
      </w:pPr>
      <w:r>
        <w:rPr>
          <w:b/>
          <w:bCs/>
          <w:sz w:val="28"/>
          <w:szCs w:val="28"/>
          <w:u w:val="single"/>
        </w:rPr>
        <w:t>Управление государственными гарантиями</w:t>
      </w:r>
    </w:p>
    <w:p w:rsidR="00752BB2" w:rsidRDefault="00EB364D">
      <w:pPr>
        <w:ind w:firstLine="709"/>
        <w:jc w:val="both"/>
        <w:rPr>
          <w:sz w:val="28"/>
          <w:szCs w:val="28"/>
        </w:rPr>
      </w:pPr>
      <w:r>
        <w:rPr>
          <w:sz w:val="28"/>
          <w:szCs w:val="28"/>
        </w:rPr>
        <w:t xml:space="preserve">Государственные гарантии или условные бюджетные пассивы с момента последнего глобального финансового кризиса и по настоящее время являются объектом пристального внимания как научного сообщества, так и управляющих государственными финансовыми активами. Последние исследования показали, что материализация условных пассивов бюджета расширенного правительства была причиной резких скачков в уровне государственного долга, обеспечивая его существенный прирост. </w:t>
      </w:r>
    </w:p>
    <w:p w:rsidR="00752BB2" w:rsidRDefault="00EB364D">
      <w:pPr>
        <w:ind w:firstLine="709"/>
        <w:jc w:val="both"/>
        <w:rPr>
          <w:sz w:val="28"/>
          <w:szCs w:val="28"/>
        </w:rPr>
      </w:pPr>
      <w:r>
        <w:rPr>
          <w:sz w:val="28"/>
          <w:szCs w:val="28"/>
        </w:rPr>
        <w:t>Используя данные отчетов об исполнении федерального бюджета за 2010-2020 гг., 1) постройте матрицу бюджетных рисков федерального бюджета, обусловленных явными (государственные гарантии) и неявными (например, поддержка банковской системы) бюджетными пассивами; 2) оцените влияние материализации условных пассивов на динамику государственного долга Российской Федерации за рассматриваемый период.</w:t>
      </w:r>
    </w:p>
    <w:p w:rsidR="00752BB2" w:rsidRDefault="00752BB2">
      <w:pPr>
        <w:rPr>
          <w:rFonts w:asciiTheme="minorHAnsi" w:hAnsiTheme="minorHAnsi" w:cstheme="minorBidi"/>
          <w:sz w:val="28"/>
          <w:szCs w:val="28"/>
        </w:rPr>
      </w:pPr>
    </w:p>
    <w:p w:rsidR="00752BB2" w:rsidRDefault="00EB364D">
      <w:pPr>
        <w:rPr>
          <w:b/>
          <w:bCs/>
          <w:sz w:val="28"/>
          <w:szCs w:val="28"/>
          <w:u w:val="single"/>
        </w:rPr>
      </w:pPr>
      <w:r>
        <w:rPr>
          <w:b/>
          <w:bCs/>
          <w:sz w:val="28"/>
          <w:szCs w:val="28"/>
          <w:u w:val="single"/>
        </w:rPr>
        <w:t>ФНБ и бюджетное правило</w:t>
      </w:r>
    </w:p>
    <w:p w:rsidR="00752BB2" w:rsidRDefault="00EB364D">
      <w:pPr>
        <w:ind w:firstLine="709"/>
        <w:jc w:val="both"/>
        <w:rPr>
          <w:sz w:val="28"/>
          <w:szCs w:val="28"/>
        </w:rPr>
      </w:pPr>
      <w:r>
        <w:rPr>
          <w:sz w:val="28"/>
          <w:szCs w:val="28"/>
        </w:rPr>
        <w:t xml:space="preserve">Бюджетное правило в отношении нефтегазовых доходов как инструмент, придающий целевые рамки величине нефтегазовых доходов федерального бюджета с целью снижения </w:t>
      </w:r>
      <w:proofErr w:type="spellStart"/>
      <w:r>
        <w:rPr>
          <w:sz w:val="28"/>
          <w:szCs w:val="28"/>
        </w:rPr>
        <w:t>дискреционности</w:t>
      </w:r>
      <w:proofErr w:type="spellEnd"/>
      <w:r>
        <w:rPr>
          <w:sz w:val="28"/>
          <w:szCs w:val="28"/>
        </w:rPr>
        <w:t xml:space="preserve"> бюджетной политики, и инструмент пополнения суверенного фонда Российской Федерации – Фонда национального благосостояния (до 2018 г. – Резервного фонда и Фонда национального благосостояния), появились в финансовом праве Российской Федерации с принятием в 2000 году Бюджетного кодекса Российской Федерации, и в течение следующих лет его содержание неоднократно трансформировалось. </w:t>
      </w:r>
    </w:p>
    <w:p w:rsidR="00752BB2" w:rsidRDefault="00EB364D">
      <w:pPr>
        <w:ind w:firstLine="709"/>
        <w:jc w:val="both"/>
        <w:rPr>
          <w:sz w:val="28"/>
          <w:szCs w:val="28"/>
        </w:rPr>
      </w:pPr>
      <w:r>
        <w:rPr>
          <w:sz w:val="28"/>
          <w:szCs w:val="28"/>
        </w:rPr>
        <w:t xml:space="preserve">Проведите 1) анализ изменений правовых норм бюджетного законодательства, регламентирующего содержание бюджетного правила в отношении нефтегазовых доходов и пополнение средств суверенного фонда и 2) анализ динамики объема  суверенных фондов за период 2000-2021 гг. (данные размещены на официальном сайте Минфина России: </w:t>
      </w:r>
      <w:hyperlink r:id="rId12">
        <w:r>
          <w:rPr>
            <w:sz w:val="28"/>
            <w:szCs w:val="28"/>
          </w:rPr>
          <w:t>https://minfin.gov.ru/ru/perfomance/nationalwealthfund/</w:t>
        </w:r>
      </w:hyperlink>
      <w:r>
        <w:rPr>
          <w:sz w:val="28"/>
          <w:szCs w:val="28"/>
        </w:rPr>
        <w:t>). На основе проведенного анализа определите влияние волатильности бюджетного правила на функционирование Фонда национального благосостояния.</w:t>
      </w:r>
    </w:p>
    <w:p w:rsidR="00752BB2" w:rsidRDefault="00752BB2">
      <w:pPr>
        <w:jc w:val="both"/>
        <w:rPr>
          <w:b/>
          <w:sz w:val="28"/>
          <w:szCs w:val="28"/>
          <w:u w:val="single"/>
        </w:rPr>
      </w:pPr>
    </w:p>
    <w:p w:rsidR="00752BB2" w:rsidRDefault="00EB364D">
      <w:pPr>
        <w:jc w:val="both"/>
        <w:rPr>
          <w:b/>
          <w:sz w:val="28"/>
          <w:szCs w:val="28"/>
          <w:u w:val="single"/>
        </w:rPr>
      </w:pPr>
      <w:r>
        <w:rPr>
          <w:b/>
          <w:sz w:val="28"/>
          <w:szCs w:val="28"/>
          <w:u w:val="single"/>
        </w:rPr>
        <w:t>Бюджетные кредиты на финансовое обеспечение реализации инфраструктурных проектов</w:t>
      </w:r>
    </w:p>
    <w:p w:rsidR="00752BB2" w:rsidRDefault="00EB364D">
      <w:pPr>
        <w:ind w:firstLine="709"/>
        <w:jc w:val="both"/>
        <w:rPr>
          <w:sz w:val="28"/>
          <w:szCs w:val="28"/>
        </w:rPr>
      </w:pPr>
      <w:r>
        <w:rPr>
          <w:sz w:val="28"/>
          <w:szCs w:val="28"/>
        </w:rPr>
        <w:t>В целях активизации инвестиционной активности, улучшения социально-экономического положения в субъектах Российской Федерации из федерального бюджета на финансовое обеспечение реализации инфраструктурных проектов с 2021 года стали предоставляться бюджетные кредиты.</w:t>
      </w:r>
    </w:p>
    <w:p w:rsidR="00752BB2" w:rsidRDefault="00EB364D">
      <w:pPr>
        <w:ind w:firstLine="709"/>
        <w:jc w:val="both"/>
        <w:rPr>
          <w:sz w:val="28"/>
          <w:szCs w:val="28"/>
        </w:rPr>
      </w:pPr>
      <w:r>
        <w:rPr>
          <w:sz w:val="28"/>
          <w:szCs w:val="28"/>
        </w:rPr>
        <w:t xml:space="preserve">Используя действующие нормативные правовые акты, составьте схему взаимодействия участников по получению бюджетного кредита на финансовое обеспечение реализации инфраструктурных проектов. Оцените размер средств, предоставляемых бюджетных кредитов из федерального на данные цели. Как, по </w:t>
      </w:r>
      <w:r>
        <w:rPr>
          <w:sz w:val="28"/>
          <w:szCs w:val="28"/>
        </w:rPr>
        <w:lastRenderedPageBreak/>
        <w:t>Вашему мнению, можно оценить эффективность управления данного вида дебиторской задолженностью. На основе проведенного анализа сформулируйте предложения по повышению эффективности данного вида государственного финансового актива.</w:t>
      </w:r>
    </w:p>
    <w:p w:rsidR="00752BB2" w:rsidRDefault="00752BB2">
      <w:pPr>
        <w:ind w:firstLine="709"/>
        <w:jc w:val="both"/>
        <w:rPr>
          <w:b/>
          <w:sz w:val="28"/>
          <w:szCs w:val="28"/>
          <w:u w:val="single"/>
        </w:rPr>
      </w:pPr>
    </w:p>
    <w:p w:rsidR="00752BB2" w:rsidRDefault="00EB364D">
      <w:pPr>
        <w:jc w:val="both"/>
        <w:rPr>
          <w:b/>
          <w:sz w:val="28"/>
          <w:szCs w:val="28"/>
          <w:u w:val="single"/>
        </w:rPr>
      </w:pPr>
      <w:r>
        <w:rPr>
          <w:b/>
          <w:sz w:val="28"/>
          <w:szCs w:val="28"/>
          <w:u w:val="single"/>
        </w:rPr>
        <w:t>Оценка качества управление дебиторской задолженностью госкорпорации</w:t>
      </w:r>
    </w:p>
    <w:p w:rsidR="00752BB2" w:rsidRDefault="00EB364D">
      <w:pPr>
        <w:rPr>
          <w:sz w:val="28"/>
          <w:szCs w:val="28"/>
        </w:rPr>
      </w:pPr>
      <w:bookmarkStart w:id="66" w:name="_Toc107999727"/>
      <w:bookmarkStart w:id="67" w:name="_Toc107999573"/>
      <w:r>
        <w:rPr>
          <w:sz w:val="28"/>
          <w:szCs w:val="28"/>
        </w:rPr>
        <w:t>Используя официальную бухгалтерскую отчетность Государственной корпорации (на выбор студента), проведите оценку качества управления дебиторской задолженностью за 3 последних года по следующим показателям:</w:t>
      </w:r>
      <w:bookmarkEnd w:id="66"/>
      <w:bookmarkEnd w:id="67"/>
    </w:p>
    <w:p w:rsidR="00752BB2" w:rsidRDefault="00EB364D">
      <w:pPr>
        <w:pStyle w:val="af3"/>
        <w:numPr>
          <w:ilvl w:val="0"/>
          <w:numId w:val="16"/>
        </w:numPr>
        <w:ind w:left="0" w:firstLine="0"/>
        <w:jc w:val="both"/>
        <w:rPr>
          <w:sz w:val="28"/>
          <w:szCs w:val="28"/>
        </w:rPr>
      </w:pPr>
      <w:bookmarkStart w:id="68" w:name="_Toc107999728"/>
      <w:bookmarkStart w:id="69" w:name="_Toc107999574"/>
      <w:r>
        <w:rPr>
          <w:sz w:val="28"/>
          <w:szCs w:val="28"/>
        </w:rPr>
        <w:t>Изменение объема дебиторской задолженности</w:t>
      </w:r>
      <w:bookmarkEnd w:id="68"/>
      <w:bookmarkEnd w:id="69"/>
    </w:p>
    <w:p w:rsidR="00752BB2" w:rsidRDefault="00EB364D">
      <w:pPr>
        <w:pStyle w:val="af3"/>
        <w:numPr>
          <w:ilvl w:val="0"/>
          <w:numId w:val="16"/>
        </w:numPr>
        <w:ind w:left="0" w:firstLine="0"/>
        <w:jc w:val="both"/>
        <w:rPr>
          <w:sz w:val="28"/>
          <w:szCs w:val="28"/>
        </w:rPr>
      </w:pPr>
      <w:bookmarkStart w:id="70" w:name="_Toc107999729"/>
      <w:bookmarkStart w:id="71" w:name="_Toc107999575"/>
      <w:r>
        <w:rPr>
          <w:sz w:val="28"/>
          <w:szCs w:val="28"/>
        </w:rPr>
        <w:t>Структура дебиторской задолженности</w:t>
      </w:r>
      <w:bookmarkEnd w:id="70"/>
      <w:bookmarkEnd w:id="71"/>
    </w:p>
    <w:p w:rsidR="00752BB2" w:rsidRDefault="00EB364D">
      <w:pPr>
        <w:pStyle w:val="af3"/>
        <w:numPr>
          <w:ilvl w:val="0"/>
          <w:numId w:val="16"/>
        </w:numPr>
        <w:ind w:left="0" w:firstLine="0"/>
        <w:jc w:val="both"/>
        <w:rPr>
          <w:sz w:val="28"/>
          <w:szCs w:val="28"/>
        </w:rPr>
      </w:pPr>
      <w:bookmarkStart w:id="72" w:name="_Toc107999730"/>
      <w:bookmarkStart w:id="73" w:name="_Toc107999576"/>
      <w:r>
        <w:rPr>
          <w:sz w:val="28"/>
          <w:szCs w:val="28"/>
        </w:rPr>
        <w:t>Наличие и динамика просроченной дебиторской задолженности</w:t>
      </w:r>
      <w:bookmarkEnd w:id="72"/>
      <w:bookmarkEnd w:id="73"/>
    </w:p>
    <w:p w:rsidR="00752BB2" w:rsidRDefault="00EB364D">
      <w:pPr>
        <w:rPr>
          <w:sz w:val="28"/>
          <w:szCs w:val="28"/>
        </w:rPr>
      </w:pPr>
      <w:bookmarkStart w:id="74" w:name="_Toc107999731"/>
      <w:bookmarkStart w:id="75" w:name="_Toc107999577"/>
      <w:r>
        <w:rPr>
          <w:sz w:val="28"/>
          <w:szCs w:val="28"/>
        </w:rPr>
        <w:t>На основе проведенного анализа разработайте предложения по повышению качества управления дебиторской задолженностью Государственной Корпорации</w:t>
      </w:r>
      <w:bookmarkEnd w:id="74"/>
      <w:bookmarkEnd w:id="75"/>
    </w:p>
    <w:p w:rsidR="00752BB2" w:rsidRDefault="00752BB2">
      <w:pPr>
        <w:ind w:firstLine="709"/>
        <w:jc w:val="both"/>
        <w:rPr>
          <w:sz w:val="28"/>
          <w:szCs w:val="28"/>
        </w:rPr>
      </w:pPr>
    </w:p>
    <w:p w:rsidR="00752BB2" w:rsidRDefault="00EB364D">
      <w:pPr>
        <w:ind w:firstLine="709"/>
        <w:jc w:val="center"/>
        <w:rPr>
          <w:b/>
          <w:bCs/>
          <w:sz w:val="28"/>
          <w:szCs w:val="28"/>
        </w:rPr>
      </w:pPr>
      <w:r>
        <w:rPr>
          <w:b/>
          <w:bCs/>
          <w:sz w:val="28"/>
          <w:szCs w:val="28"/>
        </w:rPr>
        <w:t>Примерный перечень вопросов к выполнению контрольной работы</w:t>
      </w:r>
    </w:p>
    <w:p w:rsidR="00752BB2" w:rsidRDefault="00EB364D">
      <w:pPr>
        <w:pStyle w:val="af3"/>
        <w:numPr>
          <w:ilvl w:val="0"/>
          <w:numId w:val="2"/>
        </w:numPr>
        <w:ind w:left="0" w:firstLine="426"/>
        <w:jc w:val="both"/>
        <w:rPr>
          <w:sz w:val="28"/>
          <w:szCs w:val="28"/>
        </w:rPr>
      </w:pPr>
      <w:r>
        <w:rPr>
          <w:sz w:val="28"/>
          <w:szCs w:val="28"/>
        </w:rPr>
        <w:t>Экономическое содержание, классификации, актуальные проблемы управления.</w:t>
      </w:r>
    </w:p>
    <w:p w:rsidR="00752BB2" w:rsidRDefault="00EB364D">
      <w:pPr>
        <w:pStyle w:val="af3"/>
        <w:numPr>
          <w:ilvl w:val="0"/>
          <w:numId w:val="2"/>
        </w:numPr>
        <w:ind w:left="0" w:firstLine="426"/>
        <w:jc w:val="both"/>
        <w:rPr>
          <w:sz w:val="28"/>
          <w:szCs w:val="28"/>
        </w:rPr>
      </w:pPr>
      <w:r>
        <w:rPr>
          <w:sz w:val="28"/>
          <w:szCs w:val="28"/>
        </w:rPr>
        <w:t xml:space="preserve">Управление финансовыми активами государства в </w:t>
      </w:r>
      <w:r>
        <w:rPr>
          <w:sz w:val="28"/>
          <w:szCs w:val="28"/>
          <w:lang w:val="en-US"/>
        </w:rPr>
        <w:t>XXI</w:t>
      </w:r>
      <w:r>
        <w:rPr>
          <w:sz w:val="28"/>
          <w:szCs w:val="28"/>
        </w:rPr>
        <w:t xml:space="preserve"> в.</w:t>
      </w:r>
    </w:p>
    <w:p w:rsidR="00752BB2" w:rsidRDefault="00EB364D">
      <w:pPr>
        <w:pStyle w:val="af3"/>
        <w:numPr>
          <w:ilvl w:val="0"/>
          <w:numId w:val="2"/>
        </w:numPr>
        <w:ind w:left="0" w:firstLine="426"/>
        <w:jc w:val="both"/>
        <w:rPr>
          <w:sz w:val="28"/>
          <w:szCs w:val="28"/>
        </w:rPr>
      </w:pPr>
      <w:r>
        <w:rPr>
          <w:sz w:val="28"/>
          <w:szCs w:val="28"/>
        </w:rPr>
        <w:t>Роль управления финансовыми активами в обеспечении бюджетной сбалансированности и бюджетной устойчивости.</w:t>
      </w:r>
    </w:p>
    <w:p w:rsidR="00752BB2" w:rsidRDefault="00EB364D">
      <w:pPr>
        <w:pStyle w:val="af3"/>
        <w:numPr>
          <w:ilvl w:val="0"/>
          <w:numId w:val="2"/>
        </w:numPr>
        <w:ind w:left="0" w:firstLine="426"/>
        <w:jc w:val="both"/>
        <w:rPr>
          <w:sz w:val="28"/>
          <w:szCs w:val="28"/>
        </w:rPr>
      </w:pPr>
      <w:r>
        <w:rPr>
          <w:sz w:val="28"/>
          <w:szCs w:val="28"/>
        </w:rPr>
        <w:t>Роль управления финансовыми активами в обеспечении финансовой устойчивости государственного (муниципального) учреждения.</w:t>
      </w:r>
    </w:p>
    <w:p w:rsidR="00752BB2" w:rsidRDefault="00EB364D">
      <w:pPr>
        <w:pStyle w:val="af3"/>
        <w:numPr>
          <w:ilvl w:val="0"/>
          <w:numId w:val="2"/>
        </w:numPr>
        <w:ind w:left="0" w:firstLine="426"/>
        <w:jc w:val="both"/>
        <w:rPr>
          <w:sz w:val="28"/>
          <w:szCs w:val="28"/>
        </w:rPr>
      </w:pPr>
      <w:r>
        <w:rPr>
          <w:sz w:val="28"/>
          <w:szCs w:val="28"/>
        </w:rPr>
        <w:t>Роль управления финансовыми активами в обеспечении финансовой устойчивости государственной корпорации.</w:t>
      </w:r>
    </w:p>
    <w:p w:rsidR="00752BB2" w:rsidRDefault="00EB364D">
      <w:pPr>
        <w:pStyle w:val="af3"/>
        <w:numPr>
          <w:ilvl w:val="0"/>
          <w:numId w:val="2"/>
        </w:numPr>
        <w:ind w:left="0" w:firstLine="426"/>
        <w:jc w:val="both"/>
        <w:rPr>
          <w:sz w:val="28"/>
          <w:szCs w:val="28"/>
        </w:rPr>
      </w:pPr>
      <w:r>
        <w:rPr>
          <w:sz w:val="28"/>
          <w:szCs w:val="28"/>
        </w:rPr>
        <w:t>Прозрачность управления финансовыми активами государства, механизмы ее обеспечения.</w:t>
      </w:r>
    </w:p>
    <w:p w:rsidR="00752BB2" w:rsidRDefault="00EB364D">
      <w:pPr>
        <w:pStyle w:val="af3"/>
        <w:numPr>
          <w:ilvl w:val="0"/>
          <w:numId w:val="2"/>
        </w:numPr>
        <w:ind w:left="0" w:firstLine="426"/>
        <w:jc w:val="both"/>
        <w:rPr>
          <w:sz w:val="28"/>
          <w:szCs w:val="28"/>
        </w:rPr>
      </w:pPr>
      <w:r>
        <w:rPr>
          <w:sz w:val="28"/>
          <w:szCs w:val="28"/>
        </w:rPr>
        <w:t>Риск-ориентированный подход в управлении финансовыми активами государства.</w:t>
      </w:r>
    </w:p>
    <w:p w:rsidR="00752BB2" w:rsidRDefault="00EB364D">
      <w:pPr>
        <w:pStyle w:val="af3"/>
        <w:numPr>
          <w:ilvl w:val="0"/>
          <w:numId w:val="2"/>
        </w:numPr>
        <w:ind w:left="0" w:firstLine="426"/>
        <w:jc w:val="both"/>
        <w:rPr>
          <w:sz w:val="28"/>
          <w:szCs w:val="28"/>
        </w:rPr>
      </w:pPr>
      <w:r>
        <w:rPr>
          <w:sz w:val="28"/>
          <w:szCs w:val="28"/>
        </w:rPr>
        <w:t>Стратегическое и оперативное управление дебиторской задолженностью в результате выдачи различных типов государственных (муниципальных) кредитов.</w:t>
      </w:r>
    </w:p>
    <w:p w:rsidR="00752BB2" w:rsidRDefault="00EB364D">
      <w:pPr>
        <w:pStyle w:val="af3"/>
        <w:numPr>
          <w:ilvl w:val="0"/>
          <w:numId w:val="2"/>
        </w:numPr>
        <w:ind w:left="0" w:firstLine="426"/>
        <w:jc w:val="both"/>
        <w:rPr>
          <w:sz w:val="28"/>
          <w:szCs w:val="28"/>
        </w:rPr>
      </w:pPr>
      <w:r>
        <w:rPr>
          <w:sz w:val="28"/>
          <w:szCs w:val="28"/>
        </w:rPr>
        <w:t>Организация контроля за управлением финансовыми активами государства.</w:t>
      </w:r>
    </w:p>
    <w:p w:rsidR="00752BB2" w:rsidRDefault="00EB364D">
      <w:pPr>
        <w:pStyle w:val="af3"/>
        <w:numPr>
          <w:ilvl w:val="0"/>
          <w:numId w:val="2"/>
        </w:numPr>
        <w:ind w:left="0" w:firstLine="426"/>
        <w:jc w:val="both"/>
        <w:rPr>
          <w:sz w:val="28"/>
          <w:szCs w:val="28"/>
        </w:rPr>
      </w:pPr>
      <w:r>
        <w:rPr>
          <w:sz w:val="28"/>
          <w:szCs w:val="28"/>
        </w:rPr>
        <w:t>Управление свободным остатком средств бюджета в зарубежных странах.</w:t>
      </w:r>
    </w:p>
    <w:p w:rsidR="00752BB2" w:rsidRDefault="00EB364D">
      <w:pPr>
        <w:pStyle w:val="af3"/>
        <w:numPr>
          <w:ilvl w:val="0"/>
          <w:numId w:val="2"/>
        </w:numPr>
        <w:ind w:left="0" w:firstLine="426"/>
        <w:jc w:val="both"/>
        <w:rPr>
          <w:sz w:val="28"/>
          <w:szCs w:val="28"/>
        </w:rPr>
      </w:pPr>
      <w:r>
        <w:rPr>
          <w:sz w:val="28"/>
          <w:szCs w:val="28"/>
        </w:rPr>
        <w:t>Развитие инструментария управления свободным остатком средств на едином счете бюджета: российский и зарубежный опыт.</w:t>
      </w:r>
    </w:p>
    <w:p w:rsidR="00752BB2" w:rsidRDefault="00EB364D">
      <w:pPr>
        <w:pStyle w:val="af3"/>
        <w:numPr>
          <w:ilvl w:val="0"/>
          <w:numId w:val="2"/>
        </w:numPr>
        <w:ind w:left="0" w:firstLine="426"/>
        <w:jc w:val="both"/>
        <w:rPr>
          <w:sz w:val="28"/>
          <w:szCs w:val="28"/>
        </w:rPr>
      </w:pPr>
      <w:r>
        <w:rPr>
          <w:sz w:val="28"/>
          <w:szCs w:val="28"/>
        </w:rPr>
        <w:t>Органы управления государственными активами на федеральном (субфедеральном) уровне, их функции, взаимодействие.</w:t>
      </w:r>
    </w:p>
    <w:p w:rsidR="00752BB2" w:rsidRDefault="00EB364D">
      <w:pPr>
        <w:pStyle w:val="af3"/>
        <w:numPr>
          <w:ilvl w:val="0"/>
          <w:numId w:val="2"/>
        </w:numPr>
        <w:ind w:left="0" w:firstLine="426"/>
        <w:jc w:val="both"/>
        <w:rPr>
          <w:sz w:val="28"/>
          <w:szCs w:val="28"/>
        </w:rPr>
      </w:pPr>
      <w:r>
        <w:rPr>
          <w:sz w:val="28"/>
          <w:szCs w:val="28"/>
        </w:rPr>
        <w:t>Организационно-правовые основы управления государственными финансовыми активами в Российской Федерации.</w:t>
      </w:r>
    </w:p>
    <w:p w:rsidR="00752BB2" w:rsidRDefault="00EB364D">
      <w:pPr>
        <w:pStyle w:val="af3"/>
        <w:numPr>
          <w:ilvl w:val="0"/>
          <w:numId w:val="2"/>
        </w:numPr>
        <w:ind w:left="0" w:firstLine="426"/>
        <w:jc w:val="both"/>
        <w:rPr>
          <w:sz w:val="28"/>
          <w:szCs w:val="28"/>
        </w:rPr>
      </w:pPr>
      <w:r>
        <w:rPr>
          <w:sz w:val="28"/>
          <w:szCs w:val="28"/>
        </w:rPr>
        <w:t>Организационно-правовые основы управления муниципальными финансовыми активами.</w:t>
      </w:r>
    </w:p>
    <w:p w:rsidR="00752BB2" w:rsidRDefault="00EB364D">
      <w:pPr>
        <w:pStyle w:val="af3"/>
        <w:numPr>
          <w:ilvl w:val="0"/>
          <w:numId w:val="2"/>
        </w:numPr>
        <w:ind w:left="0" w:firstLine="426"/>
        <w:jc w:val="both"/>
        <w:rPr>
          <w:sz w:val="28"/>
          <w:szCs w:val="28"/>
        </w:rPr>
      </w:pPr>
      <w:r>
        <w:rPr>
          <w:sz w:val="28"/>
          <w:szCs w:val="28"/>
        </w:rPr>
        <w:t>Риски в управлении финансовыми активами суверенных фондов, инструменты их минимизации.</w:t>
      </w:r>
    </w:p>
    <w:p w:rsidR="00752BB2" w:rsidRDefault="00EB364D">
      <w:pPr>
        <w:pStyle w:val="af3"/>
        <w:numPr>
          <w:ilvl w:val="0"/>
          <w:numId w:val="2"/>
        </w:numPr>
        <w:ind w:left="0" w:firstLine="426"/>
        <w:jc w:val="both"/>
        <w:rPr>
          <w:sz w:val="28"/>
          <w:szCs w:val="28"/>
        </w:rPr>
      </w:pPr>
      <w:r>
        <w:rPr>
          <w:sz w:val="28"/>
          <w:szCs w:val="28"/>
        </w:rPr>
        <w:t>Финансовые активы суверенного фонда: содержание, классификация, оценка эффективности управления.</w:t>
      </w:r>
    </w:p>
    <w:p w:rsidR="00752BB2" w:rsidRDefault="00EB364D">
      <w:pPr>
        <w:pStyle w:val="af3"/>
        <w:numPr>
          <w:ilvl w:val="0"/>
          <w:numId w:val="2"/>
        </w:numPr>
        <w:ind w:left="0" w:firstLine="426"/>
        <w:jc w:val="both"/>
        <w:rPr>
          <w:sz w:val="28"/>
          <w:szCs w:val="28"/>
        </w:rPr>
      </w:pPr>
      <w:r>
        <w:rPr>
          <w:sz w:val="28"/>
          <w:szCs w:val="28"/>
        </w:rPr>
        <w:lastRenderedPageBreak/>
        <w:t>Прозрачность управления финансовыми активами суверенного фонда: необходимость и механизмы обеспечения.</w:t>
      </w:r>
    </w:p>
    <w:p w:rsidR="00752BB2" w:rsidRDefault="00EB364D">
      <w:pPr>
        <w:pStyle w:val="af3"/>
        <w:numPr>
          <w:ilvl w:val="0"/>
          <w:numId w:val="2"/>
        </w:numPr>
        <w:ind w:left="0" w:firstLine="426"/>
        <w:jc w:val="both"/>
        <w:rPr>
          <w:sz w:val="28"/>
          <w:szCs w:val="28"/>
        </w:rPr>
      </w:pPr>
      <w:r>
        <w:rPr>
          <w:sz w:val="28"/>
          <w:szCs w:val="28"/>
        </w:rPr>
        <w:t>Управление финансовыми активами суверенных фондов на мировых рынках капитала.</w:t>
      </w:r>
    </w:p>
    <w:p w:rsidR="00752BB2" w:rsidRDefault="00EB364D">
      <w:pPr>
        <w:pStyle w:val="af3"/>
        <w:numPr>
          <w:ilvl w:val="0"/>
          <w:numId w:val="2"/>
        </w:numPr>
        <w:ind w:left="0" w:firstLine="426"/>
        <w:jc w:val="both"/>
        <w:rPr>
          <w:sz w:val="28"/>
          <w:szCs w:val="28"/>
        </w:rPr>
      </w:pPr>
      <w:r>
        <w:rPr>
          <w:sz w:val="28"/>
          <w:szCs w:val="28"/>
        </w:rPr>
        <w:t>Трансформация подходов и моделей управления финансовыми активами суверенных фондов в условиях глобализации.</w:t>
      </w:r>
    </w:p>
    <w:p w:rsidR="00752BB2" w:rsidRDefault="00EB364D">
      <w:pPr>
        <w:pStyle w:val="af3"/>
        <w:numPr>
          <w:ilvl w:val="0"/>
          <w:numId w:val="2"/>
        </w:numPr>
        <w:ind w:left="0" w:firstLine="426"/>
        <w:jc w:val="both"/>
        <w:rPr>
          <w:sz w:val="28"/>
          <w:szCs w:val="28"/>
        </w:rPr>
      </w:pPr>
      <w:r>
        <w:rPr>
          <w:sz w:val="28"/>
          <w:szCs w:val="28"/>
        </w:rPr>
        <w:t>Актуальные проблемы управления финансовыми активами суверенного фонда в условиях действия финансовых санкций (на примере ФНБ или РФПИ).</w:t>
      </w:r>
    </w:p>
    <w:p w:rsidR="00752BB2" w:rsidRDefault="00EB364D">
      <w:pPr>
        <w:pStyle w:val="af3"/>
        <w:numPr>
          <w:ilvl w:val="0"/>
          <w:numId w:val="2"/>
        </w:numPr>
        <w:ind w:left="0" w:firstLine="426"/>
        <w:jc w:val="both"/>
        <w:rPr>
          <w:sz w:val="28"/>
          <w:szCs w:val="28"/>
        </w:rPr>
      </w:pPr>
      <w:r>
        <w:rPr>
          <w:sz w:val="28"/>
          <w:szCs w:val="28"/>
        </w:rPr>
        <w:t>Бюджетные кредиты из федерального бюджета на финансовое обеспечение реализации инфраструктурных проектов, их роль в социально-экономическом развитие территорий.</w:t>
      </w:r>
    </w:p>
    <w:p w:rsidR="00752BB2" w:rsidRDefault="00EB364D">
      <w:pPr>
        <w:pStyle w:val="af3"/>
        <w:numPr>
          <w:ilvl w:val="0"/>
          <w:numId w:val="2"/>
        </w:numPr>
        <w:ind w:left="0" w:firstLine="426"/>
        <w:jc w:val="both"/>
        <w:rPr>
          <w:sz w:val="28"/>
          <w:szCs w:val="28"/>
        </w:rPr>
      </w:pPr>
      <w:r>
        <w:rPr>
          <w:sz w:val="28"/>
          <w:szCs w:val="28"/>
        </w:rPr>
        <w:t>Управление денежными средствами бюджетных учреждений, предложения по повышению эффективности.</w:t>
      </w:r>
    </w:p>
    <w:p w:rsidR="00752BB2" w:rsidRDefault="00EB364D">
      <w:pPr>
        <w:pStyle w:val="af3"/>
        <w:numPr>
          <w:ilvl w:val="0"/>
          <w:numId w:val="2"/>
        </w:numPr>
        <w:ind w:left="0" w:firstLine="426"/>
        <w:jc w:val="both"/>
        <w:rPr>
          <w:sz w:val="28"/>
          <w:szCs w:val="28"/>
        </w:rPr>
      </w:pPr>
      <w:r>
        <w:rPr>
          <w:sz w:val="28"/>
          <w:szCs w:val="28"/>
        </w:rPr>
        <w:t>Управление денежными средствами автономных учреждений, предложения по повышения эффективности управления.</w:t>
      </w:r>
    </w:p>
    <w:p w:rsidR="00752BB2" w:rsidRDefault="00EB364D">
      <w:pPr>
        <w:pStyle w:val="af3"/>
        <w:numPr>
          <w:ilvl w:val="0"/>
          <w:numId w:val="2"/>
        </w:numPr>
        <w:ind w:left="0" w:firstLine="426"/>
        <w:jc w:val="both"/>
        <w:rPr>
          <w:sz w:val="28"/>
          <w:szCs w:val="28"/>
        </w:rPr>
      </w:pPr>
      <w:r>
        <w:rPr>
          <w:sz w:val="28"/>
          <w:szCs w:val="28"/>
        </w:rPr>
        <w:t>Управление дебиторской задолженностью бюджетных учреждений, предложения по ее оптимизации.</w:t>
      </w:r>
    </w:p>
    <w:p w:rsidR="00752BB2" w:rsidRDefault="00EB364D">
      <w:pPr>
        <w:pStyle w:val="af3"/>
        <w:numPr>
          <w:ilvl w:val="0"/>
          <w:numId w:val="2"/>
        </w:numPr>
        <w:ind w:left="0" w:firstLine="426"/>
        <w:jc w:val="both"/>
        <w:rPr>
          <w:sz w:val="28"/>
          <w:szCs w:val="28"/>
        </w:rPr>
      </w:pPr>
      <w:r>
        <w:rPr>
          <w:sz w:val="28"/>
          <w:szCs w:val="28"/>
        </w:rPr>
        <w:t>Управление финансовыми вложениями автономных учреждений, критерии эффективности и предложения по повышению эффективности.</w:t>
      </w:r>
    </w:p>
    <w:p w:rsidR="00752BB2" w:rsidRDefault="00EB364D">
      <w:pPr>
        <w:pStyle w:val="af3"/>
        <w:numPr>
          <w:ilvl w:val="0"/>
          <w:numId w:val="2"/>
        </w:numPr>
        <w:ind w:left="0" w:firstLine="426"/>
        <w:jc w:val="both"/>
        <w:rPr>
          <w:sz w:val="28"/>
          <w:szCs w:val="28"/>
        </w:rPr>
      </w:pPr>
      <w:r>
        <w:rPr>
          <w:sz w:val="28"/>
          <w:szCs w:val="28"/>
        </w:rPr>
        <w:t xml:space="preserve"> Управление денежными потоками государственных корпораций: современная практика и предложения по повышению эффективности.</w:t>
      </w:r>
    </w:p>
    <w:p w:rsidR="00752BB2" w:rsidRDefault="00EB364D">
      <w:pPr>
        <w:pStyle w:val="af3"/>
        <w:numPr>
          <w:ilvl w:val="0"/>
          <w:numId w:val="2"/>
        </w:numPr>
        <w:ind w:left="0" w:firstLine="426"/>
        <w:jc w:val="both"/>
        <w:rPr>
          <w:sz w:val="28"/>
          <w:szCs w:val="28"/>
        </w:rPr>
      </w:pPr>
      <w:r>
        <w:rPr>
          <w:sz w:val="28"/>
          <w:szCs w:val="28"/>
        </w:rPr>
        <w:t>Управление дебиторской задолженностью госкорпораций: цели, инструменты и пути повышения результативности.</w:t>
      </w:r>
    </w:p>
    <w:p w:rsidR="00752BB2" w:rsidRDefault="00EB364D">
      <w:pPr>
        <w:pStyle w:val="af3"/>
        <w:numPr>
          <w:ilvl w:val="0"/>
          <w:numId w:val="2"/>
        </w:numPr>
        <w:ind w:left="0" w:firstLine="426"/>
        <w:jc w:val="both"/>
        <w:rPr>
          <w:sz w:val="28"/>
          <w:szCs w:val="28"/>
        </w:rPr>
      </w:pPr>
      <w:r>
        <w:rPr>
          <w:sz w:val="28"/>
          <w:szCs w:val="28"/>
        </w:rPr>
        <w:t>Роль государственных гарантий в реализации задач социально-экономического развития территорий, предложения по повышению эффективности управления ими.</w:t>
      </w:r>
    </w:p>
    <w:p w:rsidR="00752BB2" w:rsidRDefault="00EB364D">
      <w:pPr>
        <w:pStyle w:val="af3"/>
        <w:numPr>
          <w:ilvl w:val="0"/>
          <w:numId w:val="2"/>
        </w:numPr>
        <w:ind w:left="0" w:firstLine="426"/>
        <w:jc w:val="both"/>
        <w:rPr>
          <w:sz w:val="28"/>
          <w:szCs w:val="28"/>
        </w:rPr>
      </w:pPr>
      <w:r>
        <w:rPr>
          <w:sz w:val="28"/>
          <w:szCs w:val="28"/>
        </w:rPr>
        <w:t>Учет финансовых активов государственных (муниципальных) учреждений, российская практика и тенденции.</w:t>
      </w:r>
    </w:p>
    <w:p w:rsidR="00752BB2" w:rsidRDefault="00752BB2">
      <w:pPr>
        <w:jc w:val="both"/>
        <w:rPr>
          <w:b/>
          <w:sz w:val="28"/>
          <w:szCs w:val="28"/>
        </w:rPr>
      </w:pPr>
    </w:p>
    <w:p w:rsidR="00752BB2" w:rsidRDefault="00EB364D">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752BB2" w:rsidRDefault="00EB364D">
      <w:pPr>
        <w:spacing w:line="360" w:lineRule="auto"/>
        <w:ind w:firstLine="709"/>
        <w:jc w:val="both"/>
        <w:rPr>
          <w:rFonts w:eastAsia="MS Mincho"/>
          <w:color w:val="000000"/>
          <w:sz w:val="28"/>
          <w:szCs w:val="28"/>
        </w:rPr>
      </w:pPr>
      <w:r>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w:t>
      </w:r>
    </w:p>
    <w:p w:rsidR="00752BB2" w:rsidRDefault="00752BB2">
      <w:pPr>
        <w:ind w:firstLine="709"/>
        <w:jc w:val="both"/>
        <w:rPr>
          <w:b/>
          <w:sz w:val="28"/>
          <w:szCs w:val="28"/>
        </w:rPr>
      </w:pPr>
    </w:p>
    <w:p w:rsidR="00752BB2" w:rsidRDefault="00EB364D">
      <w:pPr>
        <w:pStyle w:val="1"/>
        <w:jc w:val="both"/>
        <w:rPr>
          <w:rFonts w:ascii="Times New Roman" w:hAnsi="Times New Roman" w:cs="Times New Roman"/>
          <w:b/>
          <w:color w:val="auto"/>
          <w:sz w:val="28"/>
          <w:szCs w:val="28"/>
        </w:rPr>
      </w:pPr>
      <w:bookmarkStart w:id="76" w:name="_Toc107999732"/>
      <w:bookmarkStart w:id="77" w:name="_Toc107999578"/>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76"/>
      <w:bookmarkEnd w:id="77"/>
    </w:p>
    <w:p w:rsidR="00752BB2" w:rsidRDefault="00EB364D">
      <w:pPr>
        <w:spacing w:line="360" w:lineRule="auto"/>
        <w:ind w:firstLine="709"/>
        <w:jc w:val="both"/>
        <w:rPr>
          <w:sz w:val="28"/>
          <w:szCs w:val="28"/>
        </w:rPr>
      </w:pPr>
      <w:r>
        <w:rPr>
          <w:sz w:val="28"/>
          <w:szCs w:val="28"/>
        </w:rPr>
        <w:t xml:space="preserve">                                                                                                                    </w:t>
      </w:r>
    </w:p>
    <w:p w:rsidR="00752BB2" w:rsidRDefault="00EB364D">
      <w:pPr>
        <w:spacing w:line="360" w:lineRule="auto"/>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 xml:space="preserve">Перечень планируемых результатов освоения образовательной программы (перечень </w:t>
      </w:r>
      <w:r>
        <w:rPr>
          <w:sz w:val="28"/>
        </w:rPr>
        <w:lastRenderedPageBreak/>
        <w:t>компетенций) с указанием индикаторов их достижения и планируемых результатов обучения по дисциплине».</w:t>
      </w:r>
      <w:bookmarkStart w:id="78" w:name="_Hlk107308407"/>
    </w:p>
    <w:p w:rsidR="00E903C6" w:rsidRDefault="00EB364D">
      <w:pPr>
        <w:spacing w:line="360" w:lineRule="exact"/>
        <w:ind w:firstLine="709"/>
        <w:jc w:val="both"/>
        <w:rPr>
          <w:sz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78"/>
      <w:r>
        <w:rPr>
          <w:sz w:val="28"/>
        </w:rPr>
        <w:t xml:space="preserve">     </w:t>
      </w:r>
      <w:r w:rsidR="00E903C6">
        <w:rPr>
          <w:sz w:val="28"/>
        </w:rPr>
        <w:t xml:space="preserve"> </w:t>
      </w:r>
    </w:p>
    <w:p w:rsidR="00752BB2" w:rsidRDefault="00E903C6">
      <w:pPr>
        <w:spacing w:line="360" w:lineRule="exact"/>
        <w:ind w:firstLine="709"/>
        <w:jc w:val="both"/>
        <w:rPr>
          <w:b/>
          <w:sz w:val="28"/>
          <w:szCs w:val="28"/>
        </w:rPr>
      </w:pPr>
      <w:r>
        <w:rPr>
          <w:sz w:val="28"/>
        </w:rPr>
        <w:t xml:space="preserve">                                                                                    </w:t>
      </w:r>
      <w:r w:rsidR="00EB364D">
        <w:rPr>
          <w:sz w:val="28"/>
        </w:rPr>
        <w:t xml:space="preserve">                       </w:t>
      </w:r>
      <w:r>
        <w:rPr>
          <w:sz w:val="28"/>
        </w:rPr>
        <w:t>Таблица 6</w:t>
      </w:r>
      <w:r w:rsidR="00EB364D">
        <w:rPr>
          <w:sz w:val="28"/>
        </w:rPr>
        <w:t xml:space="preserve">                                                                           </w:t>
      </w:r>
    </w:p>
    <w:tbl>
      <w:tblPr>
        <w:tblStyle w:val="15"/>
        <w:tblW w:w="10200" w:type="dxa"/>
        <w:tblInd w:w="-5" w:type="dxa"/>
        <w:tblCellMar>
          <w:top w:w="57" w:type="dxa"/>
          <w:left w:w="57" w:type="dxa"/>
          <w:bottom w:w="57" w:type="dxa"/>
          <w:right w:w="57" w:type="dxa"/>
        </w:tblCellMar>
        <w:tblLook w:val="04A0" w:firstRow="1" w:lastRow="0" w:firstColumn="1" w:lastColumn="0" w:noHBand="0" w:noVBand="1"/>
      </w:tblPr>
      <w:tblGrid>
        <w:gridCol w:w="1985"/>
        <w:gridCol w:w="2410"/>
        <w:gridCol w:w="2551"/>
        <w:gridCol w:w="3254"/>
      </w:tblGrid>
      <w:tr w:rsidR="00E903C6" w:rsidTr="00460B8C">
        <w:tc>
          <w:tcPr>
            <w:tcW w:w="1985" w:type="dxa"/>
          </w:tcPr>
          <w:p w:rsidR="00752BB2" w:rsidRPr="00E903C6" w:rsidRDefault="00EB364D">
            <w:pPr>
              <w:jc w:val="center"/>
              <w:rPr>
                <w:b/>
                <w:bCs/>
                <w:sz w:val="24"/>
                <w:szCs w:val="24"/>
              </w:rPr>
            </w:pPr>
            <w:r w:rsidRPr="00E903C6">
              <w:rPr>
                <w:rFonts w:eastAsia="Calibri"/>
                <w:b/>
                <w:bCs/>
                <w:sz w:val="24"/>
                <w:szCs w:val="24"/>
              </w:rPr>
              <w:t>Наименование компетенции</w:t>
            </w:r>
          </w:p>
        </w:tc>
        <w:tc>
          <w:tcPr>
            <w:tcW w:w="2410" w:type="dxa"/>
          </w:tcPr>
          <w:p w:rsidR="00752BB2" w:rsidRPr="00E903C6" w:rsidRDefault="00EB364D">
            <w:pPr>
              <w:jc w:val="center"/>
              <w:rPr>
                <w:b/>
                <w:bCs/>
                <w:sz w:val="24"/>
                <w:szCs w:val="24"/>
              </w:rPr>
            </w:pPr>
            <w:r w:rsidRPr="00E903C6">
              <w:rPr>
                <w:rFonts w:eastAsia="Calibri"/>
                <w:b/>
                <w:bCs/>
                <w:sz w:val="24"/>
                <w:szCs w:val="24"/>
              </w:rPr>
              <w:t>Наименование индикаторов</w:t>
            </w:r>
            <w:r w:rsidRPr="00E903C6">
              <w:rPr>
                <w:rFonts w:eastAsia="Calibri"/>
                <w:b/>
                <w:bCs/>
                <w:sz w:val="24"/>
                <w:szCs w:val="24"/>
              </w:rPr>
              <w:br/>
              <w:t xml:space="preserve">достижения </w:t>
            </w:r>
            <w:r w:rsidRPr="00E903C6">
              <w:rPr>
                <w:rFonts w:eastAsia="Calibri"/>
                <w:b/>
                <w:bCs/>
                <w:sz w:val="24"/>
                <w:szCs w:val="24"/>
              </w:rPr>
              <w:br/>
              <w:t>компетенции</w:t>
            </w:r>
          </w:p>
        </w:tc>
        <w:tc>
          <w:tcPr>
            <w:tcW w:w="2551" w:type="dxa"/>
          </w:tcPr>
          <w:p w:rsidR="00752BB2" w:rsidRPr="00E903C6" w:rsidRDefault="00EB364D">
            <w:pPr>
              <w:jc w:val="center"/>
              <w:rPr>
                <w:b/>
                <w:bCs/>
                <w:sz w:val="24"/>
                <w:szCs w:val="24"/>
              </w:rPr>
            </w:pPr>
            <w:r w:rsidRPr="00E903C6">
              <w:rPr>
                <w:rFonts w:eastAsia="Calibri"/>
                <w:b/>
                <w:bCs/>
                <w:sz w:val="24"/>
                <w:szCs w:val="24"/>
              </w:rPr>
              <w:t>Результаты обучения (умения и знания), соотнесенные с индикаторами достижения компетенции</w:t>
            </w:r>
          </w:p>
        </w:tc>
        <w:tc>
          <w:tcPr>
            <w:tcW w:w="3254" w:type="dxa"/>
          </w:tcPr>
          <w:p w:rsidR="00752BB2" w:rsidRPr="00E903C6" w:rsidRDefault="00EB364D">
            <w:pPr>
              <w:jc w:val="center"/>
              <w:rPr>
                <w:b/>
                <w:bCs/>
                <w:sz w:val="24"/>
                <w:szCs w:val="24"/>
              </w:rPr>
            </w:pPr>
            <w:r w:rsidRPr="00E903C6">
              <w:rPr>
                <w:rFonts w:eastAsia="Calibri"/>
                <w:b/>
                <w:bCs/>
                <w:sz w:val="24"/>
                <w:szCs w:val="24"/>
              </w:rPr>
              <w:t>Типовые</w:t>
            </w:r>
            <w:r w:rsidRPr="00E903C6">
              <w:rPr>
                <w:rFonts w:eastAsia="Calibri"/>
                <w:b/>
                <w:bCs/>
                <w:sz w:val="24"/>
                <w:szCs w:val="24"/>
              </w:rPr>
              <w:br/>
              <w:t>контрольные</w:t>
            </w:r>
            <w:r w:rsidRPr="00E903C6">
              <w:rPr>
                <w:rFonts w:eastAsia="Calibri"/>
                <w:b/>
                <w:bCs/>
                <w:sz w:val="24"/>
                <w:szCs w:val="24"/>
              </w:rPr>
              <w:br/>
              <w:t>задания</w:t>
            </w:r>
          </w:p>
        </w:tc>
      </w:tr>
      <w:tr w:rsidR="00E903C6" w:rsidTr="00460B8C">
        <w:tc>
          <w:tcPr>
            <w:tcW w:w="1985" w:type="dxa"/>
            <w:vMerge w:val="restart"/>
          </w:tcPr>
          <w:p w:rsidR="00E903C6" w:rsidRPr="00E903C6" w:rsidRDefault="00E903C6" w:rsidP="00E903C6">
            <w:pPr>
              <w:jc w:val="center"/>
              <w:rPr>
                <w:sz w:val="24"/>
                <w:szCs w:val="24"/>
              </w:rPr>
            </w:pPr>
            <w:bookmarkStart w:id="79" w:name="_GoBack"/>
            <w:bookmarkEnd w:id="79"/>
            <w:r w:rsidRPr="00E903C6">
              <w:rPr>
                <w:rFonts w:eastAsia="Calibri"/>
                <w:sz w:val="24"/>
                <w:szCs w:val="24"/>
              </w:rPr>
              <w:t>ПКП-</w:t>
            </w:r>
            <w:r w:rsidR="009D0955">
              <w:rPr>
                <w:rFonts w:eastAsia="Calibri"/>
                <w:sz w:val="24"/>
                <w:szCs w:val="24"/>
              </w:rPr>
              <w:t>7</w:t>
            </w:r>
          </w:p>
          <w:p w:rsidR="00E903C6" w:rsidRPr="00E903C6" w:rsidRDefault="00E903C6" w:rsidP="00E903C6">
            <w:pPr>
              <w:rPr>
                <w:sz w:val="25"/>
                <w:szCs w:val="25"/>
              </w:rPr>
            </w:pPr>
            <w:r w:rsidRPr="00E903C6">
              <w:rPr>
                <w:rFonts w:eastAsia="Calibri"/>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410" w:type="dxa"/>
          </w:tcPr>
          <w:p w:rsidR="00E903C6" w:rsidRPr="00E903C6" w:rsidRDefault="00E903C6" w:rsidP="00E903C6">
            <w:pPr>
              <w:pStyle w:val="afb"/>
              <w:rPr>
                <w:sz w:val="24"/>
                <w:szCs w:val="24"/>
              </w:rPr>
            </w:pPr>
            <w:r w:rsidRPr="00E903C6">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2551" w:type="dxa"/>
          </w:tcPr>
          <w:p w:rsidR="00E903C6" w:rsidRPr="00E903C6" w:rsidRDefault="00E903C6" w:rsidP="00E903C6">
            <w:pPr>
              <w:tabs>
                <w:tab w:val="left" w:pos="540"/>
              </w:tabs>
              <w:contextualSpacing/>
              <w:jc w:val="both"/>
              <w:rPr>
                <w:i/>
                <w:sz w:val="24"/>
                <w:szCs w:val="24"/>
              </w:rPr>
            </w:pPr>
            <w:r w:rsidRPr="00E903C6">
              <w:rPr>
                <w:rFonts w:eastAsia="Calibri"/>
                <w:i/>
                <w:sz w:val="24"/>
                <w:szCs w:val="24"/>
              </w:rPr>
              <w:t xml:space="preserve">Знать: </w:t>
            </w:r>
            <w:r w:rsidRPr="00E903C6">
              <w:rPr>
                <w:rFonts w:eastAsia="Calibri"/>
                <w:sz w:val="24"/>
                <w:szCs w:val="24"/>
              </w:rPr>
              <w:t>теоретические и практические особенности общественных финансов для проведения анализа основных направлений финансовой и инвестиционной политики</w:t>
            </w:r>
          </w:p>
          <w:p w:rsidR="00E903C6" w:rsidRPr="00E903C6" w:rsidRDefault="00E903C6" w:rsidP="00E903C6">
            <w:pPr>
              <w:pStyle w:val="afb"/>
              <w:rPr>
                <w:b/>
                <w:bCs/>
                <w:sz w:val="24"/>
                <w:szCs w:val="24"/>
              </w:rPr>
            </w:pPr>
            <w:r w:rsidRPr="00E903C6">
              <w:rPr>
                <w:i/>
                <w:sz w:val="24"/>
                <w:szCs w:val="24"/>
              </w:rPr>
              <w:t xml:space="preserve">Уметь: </w:t>
            </w:r>
            <w:r w:rsidRPr="00E903C6">
              <w:rPr>
                <w:rStyle w:val="FontStyle12"/>
                <w:sz w:val="24"/>
                <w:szCs w:val="24"/>
              </w:rPr>
              <w:t>систематизировать и о</w:t>
            </w:r>
            <w:r w:rsidRPr="00E903C6">
              <w:rPr>
                <w:rStyle w:val="FontStyle12"/>
              </w:rPr>
              <w:t>ценивать</w:t>
            </w:r>
            <w:r w:rsidRPr="00E903C6">
              <w:rPr>
                <w:rStyle w:val="FontStyle12"/>
                <w:sz w:val="24"/>
                <w:szCs w:val="24"/>
              </w:rPr>
              <w:t xml:space="preserve"> </w:t>
            </w:r>
            <w:r w:rsidRPr="00E903C6">
              <w:rPr>
                <w:sz w:val="24"/>
                <w:szCs w:val="24"/>
              </w:rPr>
              <w:t xml:space="preserve">информацию, характеризующую современное состояние и тенденции развития государственной финансовой и инвестиционной политики </w:t>
            </w:r>
          </w:p>
        </w:tc>
        <w:tc>
          <w:tcPr>
            <w:tcW w:w="3254" w:type="dxa"/>
          </w:tcPr>
          <w:p w:rsidR="00E903C6" w:rsidRPr="00E903C6" w:rsidRDefault="00E903C6" w:rsidP="00E903C6">
            <w:pPr>
              <w:pStyle w:val="af3"/>
              <w:widowControl/>
              <w:ind w:left="0"/>
              <w:contextualSpacing/>
              <w:jc w:val="both"/>
              <w:rPr>
                <w:sz w:val="24"/>
                <w:szCs w:val="24"/>
              </w:rPr>
            </w:pPr>
            <w:r w:rsidRPr="00E903C6">
              <w:rPr>
                <w:sz w:val="24"/>
                <w:szCs w:val="24"/>
              </w:rPr>
              <w:t>Проведите анализ Программы государственных гарантий Российской Федерации в иностранной валюте за последние 5 лет. Какие существуют недостатки в механизме предоставления государственных гарантий Российской Федерации? Предложите возможные направления совершенствования государственной гарантийной поддержки экспортеров. Предложения обоснуйте.</w:t>
            </w:r>
          </w:p>
          <w:p w:rsidR="00E903C6" w:rsidRPr="00E903C6" w:rsidRDefault="00E903C6" w:rsidP="00E903C6">
            <w:pPr>
              <w:pStyle w:val="Default"/>
              <w:jc w:val="both"/>
            </w:pPr>
          </w:p>
        </w:tc>
      </w:tr>
      <w:tr w:rsidR="00E903C6" w:rsidTr="00460B8C">
        <w:tc>
          <w:tcPr>
            <w:tcW w:w="1985" w:type="dxa"/>
            <w:vMerge/>
          </w:tcPr>
          <w:p w:rsidR="00E903C6" w:rsidRDefault="00E903C6" w:rsidP="00E903C6">
            <w:pPr>
              <w:rPr>
                <w:sz w:val="25"/>
                <w:szCs w:val="25"/>
              </w:rPr>
            </w:pPr>
          </w:p>
        </w:tc>
        <w:tc>
          <w:tcPr>
            <w:tcW w:w="2410" w:type="dxa"/>
          </w:tcPr>
          <w:p w:rsidR="00E903C6" w:rsidRPr="00E903C6" w:rsidRDefault="00E903C6" w:rsidP="00E903C6">
            <w:pPr>
              <w:rPr>
                <w:sz w:val="24"/>
                <w:szCs w:val="24"/>
              </w:rPr>
            </w:pPr>
            <w:r w:rsidRPr="00E903C6">
              <w:rPr>
                <w:rFonts w:eastAsia="Calibri"/>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51" w:type="dxa"/>
          </w:tcPr>
          <w:p w:rsidR="00E903C6" w:rsidRPr="00E903C6" w:rsidRDefault="00E903C6" w:rsidP="00E903C6">
            <w:pPr>
              <w:tabs>
                <w:tab w:val="left" w:pos="540"/>
              </w:tabs>
              <w:contextualSpacing/>
              <w:jc w:val="both"/>
              <w:rPr>
                <w:i/>
                <w:sz w:val="24"/>
                <w:szCs w:val="24"/>
              </w:rPr>
            </w:pPr>
            <w:r w:rsidRPr="00E903C6">
              <w:rPr>
                <w:rFonts w:eastAsia="Calibri"/>
                <w:i/>
                <w:sz w:val="24"/>
                <w:szCs w:val="24"/>
              </w:rPr>
              <w:t xml:space="preserve">Знать: </w:t>
            </w:r>
            <w:r w:rsidRPr="00E903C6">
              <w:rPr>
                <w:rFonts w:eastAsia="Calibri"/>
                <w:sz w:val="24"/>
                <w:szCs w:val="24"/>
              </w:rPr>
              <w:t>теоретические, организационно-правовые и практические особенности государственной финансовой и инвестиционной политики</w:t>
            </w:r>
          </w:p>
          <w:p w:rsidR="00E903C6" w:rsidRPr="00E903C6" w:rsidRDefault="00E903C6" w:rsidP="00E903C6">
            <w:pPr>
              <w:pStyle w:val="afb"/>
              <w:rPr>
                <w:b/>
                <w:bCs/>
                <w:sz w:val="24"/>
                <w:szCs w:val="24"/>
              </w:rPr>
            </w:pPr>
            <w:r w:rsidRPr="00E903C6">
              <w:rPr>
                <w:i/>
                <w:sz w:val="24"/>
                <w:szCs w:val="24"/>
              </w:rPr>
              <w:t xml:space="preserve">Уметь: </w:t>
            </w:r>
            <w:r w:rsidRPr="00E903C6">
              <w:rPr>
                <w:rStyle w:val="FontStyle12"/>
                <w:sz w:val="24"/>
                <w:szCs w:val="24"/>
              </w:rPr>
              <w:t>анализировать финансово</w:t>
            </w:r>
            <w:r w:rsidRPr="00E903C6">
              <w:rPr>
                <w:sz w:val="24"/>
                <w:szCs w:val="24"/>
              </w:rPr>
              <w:t xml:space="preserve">-экономическую информацию и нормативно-правовую базу, характеризующие современное состояние </w:t>
            </w:r>
            <w:r w:rsidRPr="00E903C6">
              <w:rPr>
                <w:sz w:val="24"/>
                <w:szCs w:val="24"/>
              </w:rPr>
              <w:lastRenderedPageBreak/>
              <w:t>и тенденции развития государственной финансовой и инвестиционной политики</w:t>
            </w:r>
          </w:p>
        </w:tc>
        <w:tc>
          <w:tcPr>
            <w:tcW w:w="3254" w:type="dxa"/>
          </w:tcPr>
          <w:p w:rsidR="00E903C6" w:rsidRPr="00E903C6" w:rsidRDefault="00E903C6" w:rsidP="00E903C6">
            <w:pPr>
              <w:jc w:val="both"/>
              <w:rPr>
                <w:sz w:val="24"/>
                <w:szCs w:val="24"/>
              </w:rPr>
            </w:pPr>
            <w:r w:rsidRPr="00E903C6">
              <w:rPr>
                <w:rFonts w:eastAsia="Calibri"/>
                <w:sz w:val="24"/>
                <w:szCs w:val="24"/>
              </w:rPr>
              <w:lastRenderedPageBreak/>
              <w:t xml:space="preserve">Подготовьте аналитический обзор, раскрывающий специфику управления одним из двух российских суверенных фондов (ФНБ, РФПИ, по выбору студента), в том числе освятив ответы на следующие вопросы: 1) какое место суверенный фонд занимает в международном рейтинге суверенных фондов; 2) какова структура инвестиционного портфеля фонда; 3) какова модель управления суверенным фондом, ее преимущества и </w:t>
            </w:r>
            <w:r w:rsidRPr="00E903C6">
              <w:rPr>
                <w:rFonts w:eastAsia="Calibri"/>
                <w:sz w:val="24"/>
                <w:szCs w:val="24"/>
              </w:rPr>
              <w:lastRenderedPageBreak/>
              <w:t xml:space="preserve">уязвимые стороны; 4) предложите направления совершенствования модели управления суверенным фондом, обоснуйте ответ. </w:t>
            </w:r>
          </w:p>
          <w:p w:rsidR="00E903C6" w:rsidRPr="00E903C6" w:rsidRDefault="00E903C6" w:rsidP="00E903C6">
            <w:pPr>
              <w:jc w:val="center"/>
              <w:rPr>
                <w:sz w:val="24"/>
                <w:szCs w:val="24"/>
              </w:rPr>
            </w:pPr>
          </w:p>
        </w:tc>
      </w:tr>
      <w:tr w:rsidR="00E903C6" w:rsidTr="00460B8C">
        <w:tc>
          <w:tcPr>
            <w:tcW w:w="1985" w:type="dxa"/>
            <w:vMerge w:val="restart"/>
          </w:tcPr>
          <w:p w:rsidR="00E903C6" w:rsidRPr="00E903C6" w:rsidRDefault="00E903C6" w:rsidP="00E903C6">
            <w:pPr>
              <w:jc w:val="center"/>
              <w:rPr>
                <w:sz w:val="24"/>
                <w:szCs w:val="24"/>
              </w:rPr>
            </w:pPr>
            <w:r w:rsidRPr="00E903C6">
              <w:rPr>
                <w:rFonts w:eastAsia="Calibri"/>
                <w:sz w:val="24"/>
                <w:szCs w:val="24"/>
              </w:rPr>
              <w:lastRenderedPageBreak/>
              <w:t>ПКП-</w:t>
            </w:r>
            <w:r w:rsidR="009D0955">
              <w:rPr>
                <w:rFonts w:eastAsia="Calibri"/>
                <w:sz w:val="24"/>
                <w:szCs w:val="24"/>
              </w:rPr>
              <w:t>8</w:t>
            </w:r>
          </w:p>
          <w:p w:rsidR="00E903C6" w:rsidRPr="00E903C6" w:rsidRDefault="00E903C6" w:rsidP="00E903C6">
            <w:pPr>
              <w:rPr>
                <w:sz w:val="25"/>
                <w:szCs w:val="25"/>
              </w:rPr>
            </w:pPr>
            <w:r w:rsidRPr="00E903C6">
              <w:rPr>
                <w:rFonts w:eastAsia="Calibri"/>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410" w:type="dxa"/>
          </w:tcPr>
          <w:p w:rsidR="00E903C6" w:rsidRPr="00E903C6" w:rsidRDefault="00E903C6" w:rsidP="00E903C6">
            <w:pPr>
              <w:jc w:val="both"/>
              <w:rPr>
                <w:sz w:val="24"/>
                <w:szCs w:val="24"/>
              </w:rPr>
            </w:pPr>
            <w:r w:rsidRPr="00E903C6">
              <w:rPr>
                <w:rFonts w:eastAsia="Calibri"/>
                <w:sz w:val="24"/>
                <w:szCs w:val="24"/>
              </w:rPr>
              <w:t>1.  Применяет современный инструментарий анализа и оценки информации о современном состоянии финансового рынка и его секторов</w:t>
            </w:r>
          </w:p>
        </w:tc>
        <w:tc>
          <w:tcPr>
            <w:tcW w:w="2551" w:type="dxa"/>
          </w:tcPr>
          <w:p w:rsidR="00E903C6" w:rsidRPr="00E903C6" w:rsidRDefault="00E903C6" w:rsidP="00E903C6">
            <w:pPr>
              <w:pStyle w:val="afb"/>
              <w:rPr>
                <w:sz w:val="24"/>
                <w:szCs w:val="24"/>
              </w:rPr>
            </w:pPr>
            <w:r w:rsidRPr="00E903C6">
              <w:rPr>
                <w:i/>
                <w:sz w:val="24"/>
                <w:szCs w:val="24"/>
              </w:rPr>
              <w:t>Знать</w:t>
            </w:r>
            <w:r w:rsidRPr="00E903C6">
              <w:rPr>
                <w:sz w:val="24"/>
                <w:szCs w:val="24"/>
              </w:rPr>
              <w:t>: основные инструменты анализа и оценки информации о современном состоянии общественных финансов, финансового рынка и его секторов</w:t>
            </w:r>
          </w:p>
          <w:p w:rsidR="00E903C6" w:rsidRPr="00E903C6" w:rsidRDefault="00E903C6" w:rsidP="00E903C6">
            <w:pPr>
              <w:pStyle w:val="afb"/>
              <w:rPr>
                <w:b/>
                <w:bCs/>
                <w:sz w:val="24"/>
                <w:szCs w:val="24"/>
              </w:rPr>
            </w:pPr>
            <w:r w:rsidRPr="00E903C6">
              <w:rPr>
                <w:i/>
                <w:sz w:val="24"/>
                <w:szCs w:val="24"/>
              </w:rPr>
              <w:t xml:space="preserve">Уметь: </w:t>
            </w:r>
            <w:r w:rsidRPr="00E903C6">
              <w:rPr>
                <w:sz w:val="24"/>
                <w:szCs w:val="24"/>
              </w:rPr>
              <w:t>применять современный инструментарий анализа и оценки информации о современном состоянии финансового рынка и его секторов</w:t>
            </w:r>
          </w:p>
        </w:tc>
        <w:tc>
          <w:tcPr>
            <w:tcW w:w="3254" w:type="dxa"/>
          </w:tcPr>
          <w:p w:rsidR="00E903C6" w:rsidRPr="00E903C6" w:rsidRDefault="00E903C6" w:rsidP="00E903C6">
            <w:pPr>
              <w:jc w:val="both"/>
              <w:outlineLvl w:val="0"/>
              <w:rPr>
                <w:sz w:val="24"/>
                <w:szCs w:val="24"/>
              </w:rPr>
            </w:pPr>
            <w:r w:rsidRPr="00E903C6">
              <w:rPr>
                <w:rFonts w:eastAsia="Calibri"/>
                <w:sz w:val="24"/>
                <w:szCs w:val="24"/>
              </w:rPr>
              <w:t>Используя отечественные и зарубежные научные публикации, документы международных финансовых организаций, официальные источники информации, проанализируйте прозрачность системы управления государственными финансовыми активами. Сформулируйте предложения по повышению эффективности управления государственными финансовыми активами в Российской Федерации</w:t>
            </w:r>
          </w:p>
        </w:tc>
      </w:tr>
      <w:tr w:rsidR="00E903C6" w:rsidTr="00460B8C">
        <w:tc>
          <w:tcPr>
            <w:tcW w:w="1985" w:type="dxa"/>
            <w:vMerge/>
          </w:tcPr>
          <w:p w:rsidR="00E903C6" w:rsidRDefault="00E903C6" w:rsidP="00E903C6">
            <w:pPr>
              <w:rPr>
                <w:sz w:val="25"/>
                <w:szCs w:val="25"/>
              </w:rPr>
            </w:pPr>
          </w:p>
        </w:tc>
        <w:tc>
          <w:tcPr>
            <w:tcW w:w="2410" w:type="dxa"/>
          </w:tcPr>
          <w:p w:rsidR="00E903C6" w:rsidRPr="00E903C6" w:rsidRDefault="00E903C6" w:rsidP="00E903C6">
            <w:pPr>
              <w:jc w:val="both"/>
              <w:rPr>
                <w:sz w:val="24"/>
                <w:szCs w:val="24"/>
              </w:rPr>
            </w:pPr>
            <w:r w:rsidRPr="00E903C6">
              <w:rPr>
                <w:rFonts w:eastAsia="Calibri"/>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551" w:type="dxa"/>
          </w:tcPr>
          <w:p w:rsidR="00E903C6" w:rsidRPr="00E903C6" w:rsidRDefault="00E903C6" w:rsidP="00E903C6">
            <w:pPr>
              <w:pStyle w:val="afb"/>
              <w:rPr>
                <w:sz w:val="24"/>
                <w:szCs w:val="24"/>
              </w:rPr>
            </w:pPr>
            <w:r w:rsidRPr="00E903C6">
              <w:rPr>
                <w:i/>
                <w:sz w:val="24"/>
                <w:szCs w:val="24"/>
              </w:rPr>
              <w:t>Знать:</w:t>
            </w:r>
            <w:r w:rsidRPr="00E903C6">
              <w:rPr>
                <w:sz w:val="24"/>
                <w:szCs w:val="24"/>
              </w:rPr>
              <w:t xml:space="preserve"> основные тенденции развития финансового рынка и его секторов для обеспечения эффективной деятельности экономических субъектов</w:t>
            </w:r>
          </w:p>
          <w:p w:rsidR="00E903C6" w:rsidRPr="00E903C6" w:rsidRDefault="00E903C6" w:rsidP="00E903C6">
            <w:pPr>
              <w:tabs>
                <w:tab w:val="left" w:pos="540"/>
              </w:tabs>
              <w:contextualSpacing/>
              <w:jc w:val="both"/>
              <w:rPr>
                <w:b/>
                <w:sz w:val="24"/>
                <w:szCs w:val="24"/>
              </w:rPr>
            </w:pPr>
            <w:r w:rsidRPr="00E903C6">
              <w:rPr>
                <w:rFonts w:eastAsia="Calibri"/>
                <w:i/>
                <w:sz w:val="24"/>
                <w:szCs w:val="24"/>
              </w:rPr>
              <w:t>Уметь:</w:t>
            </w:r>
            <w:r w:rsidRPr="00E903C6">
              <w:rPr>
                <w:rFonts w:eastAsia="Calibri"/>
                <w:sz w:val="24"/>
                <w:szCs w:val="24"/>
              </w:rPr>
              <w:t xml:space="preserve"> использовать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254" w:type="dxa"/>
          </w:tcPr>
          <w:p w:rsidR="00E903C6" w:rsidRPr="00E903C6" w:rsidRDefault="00E903C6" w:rsidP="00E903C6">
            <w:pPr>
              <w:jc w:val="both"/>
              <w:rPr>
                <w:color w:val="000000"/>
                <w:sz w:val="24"/>
                <w:szCs w:val="24"/>
              </w:rPr>
            </w:pPr>
            <w:r w:rsidRPr="00E903C6">
              <w:rPr>
                <w:rFonts w:eastAsia="Calibri"/>
                <w:color w:val="000000"/>
                <w:sz w:val="24"/>
                <w:szCs w:val="24"/>
              </w:rPr>
              <w:t xml:space="preserve">В рамках антикризисных мер поддержки субъектов малого и среднего предпринимательства Институтом развития ВЭБ. РФ предоставлены поручительства на сумму 1,75 млрд рублей в пользу АО «Российский сельскохозяйственный банк» и на сумму 1,545 млрд рублей Банку «Санкт-Петербург» на обеспечение возврата кредитов по нулевой процентной ставке, выданных банком микро, малому и среднему бизнесу. </w:t>
            </w:r>
          </w:p>
          <w:p w:rsidR="00E903C6" w:rsidRPr="00E903C6" w:rsidRDefault="00E903C6" w:rsidP="00E903C6">
            <w:pPr>
              <w:ind w:firstLine="709"/>
              <w:jc w:val="both"/>
              <w:rPr>
                <w:color w:val="000000"/>
                <w:sz w:val="24"/>
                <w:szCs w:val="24"/>
                <w:u w:val="single"/>
              </w:rPr>
            </w:pPr>
            <w:r w:rsidRPr="00E903C6">
              <w:rPr>
                <w:rFonts w:eastAsia="Calibri"/>
                <w:color w:val="000000"/>
                <w:sz w:val="24"/>
                <w:szCs w:val="24"/>
                <w:u w:val="single"/>
              </w:rPr>
              <w:t>Требуется:</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Обосновать являются ли данные меры инструментом государственной финансовой поддержки субъектов малого и среднего бизнеса.</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 xml:space="preserve">Ответить на вопрос: «Данный инструмент является государственной гарантией </w:t>
            </w:r>
            <w:r w:rsidRPr="00E903C6">
              <w:rPr>
                <w:rFonts w:eastAsia="Calibri"/>
                <w:color w:val="000000"/>
                <w:sz w:val="24"/>
                <w:szCs w:val="24"/>
              </w:rPr>
              <w:lastRenderedPageBreak/>
              <w:t>Российской Федерации?» Ответ обоснуйте.</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Какие риски возникают в результате механизма государственных гарантий.</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Какие, по Вашему мнению, могут быть механизмы их минимизации.</w:t>
            </w:r>
          </w:p>
          <w:p w:rsidR="00E903C6" w:rsidRPr="00E903C6" w:rsidRDefault="00E903C6" w:rsidP="00E903C6">
            <w:pPr>
              <w:pStyle w:val="af3"/>
              <w:widowControl/>
              <w:numPr>
                <w:ilvl w:val="0"/>
                <w:numId w:val="9"/>
              </w:numPr>
              <w:ind w:left="0" w:firstLine="0"/>
              <w:contextualSpacing/>
              <w:jc w:val="both"/>
              <w:rPr>
                <w:color w:val="000000"/>
                <w:sz w:val="24"/>
                <w:szCs w:val="24"/>
              </w:rPr>
            </w:pPr>
            <w:r w:rsidRPr="00E903C6">
              <w:rPr>
                <w:rFonts w:eastAsia="Calibri"/>
                <w:color w:val="000000"/>
                <w:sz w:val="24"/>
                <w:szCs w:val="24"/>
              </w:rPr>
              <w:t xml:space="preserve">Привести примеры государственных гарантий ППО, предоставляемых в рамках восстановления экономической активности в регионе, стране в текущем финансовом году. </w:t>
            </w:r>
          </w:p>
          <w:p w:rsidR="00E903C6" w:rsidRPr="00E903C6" w:rsidRDefault="00E903C6" w:rsidP="00E903C6">
            <w:pPr>
              <w:pStyle w:val="Default"/>
              <w:jc w:val="both"/>
            </w:pPr>
            <w:r w:rsidRPr="00E903C6">
              <w:t>Оцените эффективность данного антикризисного инструмента. Ответ подтвердите статистическими данными, расчетами.</w:t>
            </w:r>
          </w:p>
        </w:tc>
      </w:tr>
    </w:tbl>
    <w:p w:rsidR="00752BB2" w:rsidRDefault="00752BB2">
      <w:pPr>
        <w:spacing w:line="360" w:lineRule="exact"/>
        <w:jc w:val="both"/>
        <w:rPr>
          <w:sz w:val="28"/>
        </w:rPr>
      </w:pPr>
      <w:bookmarkStart w:id="80" w:name="_Hlk107308697"/>
      <w:bookmarkEnd w:id="80"/>
    </w:p>
    <w:p w:rsidR="00752BB2" w:rsidRDefault="00EB364D">
      <w:pPr>
        <w:spacing w:line="360" w:lineRule="auto"/>
        <w:ind w:firstLine="709"/>
        <w:jc w:val="both"/>
        <w:rPr>
          <w:color w:val="000000" w:themeColor="text1"/>
          <w:sz w:val="28"/>
          <w:szCs w:val="28"/>
        </w:rPr>
      </w:pPr>
      <w:r>
        <w:rPr>
          <w:color w:val="000000" w:themeColor="text1"/>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color w:val="000000" w:themeColor="text1"/>
          <w:sz w:val="28"/>
          <w:szCs w:val="28"/>
        </w:rPr>
        <w:t>зачетно</w:t>
      </w:r>
      <w:proofErr w:type="spellEnd"/>
      <w:r>
        <w:rPr>
          <w:color w:val="000000" w:themeColor="text1"/>
          <w:sz w:val="28"/>
          <w:szCs w:val="28"/>
        </w:rPr>
        <w:t>-экзаменационную сессию не превышает 60 баллов.</w:t>
      </w:r>
    </w:p>
    <w:p w:rsidR="00752BB2" w:rsidRDefault="00EB364D">
      <w:pPr>
        <w:spacing w:line="360" w:lineRule="auto"/>
        <w:ind w:firstLine="709"/>
        <w:jc w:val="both"/>
        <w:rPr>
          <w:color w:val="000000" w:themeColor="text1"/>
          <w:sz w:val="28"/>
          <w:szCs w:val="28"/>
        </w:rPr>
      </w:pPr>
      <w:r>
        <w:rPr>
          <w:color w:val="000000" w:themeColor="text1"/>
          <w:sz w:val="28"/>
          <w:szCs w:val="28"/>
        </w:rPr>
        <w:t>Распределение максимальных баллов по видам работ:</w:t>
      </w:r>
    </w:p>
    <w:tbl>
      <w:tblPr>
        <w:tblW w:w="9914" w:type="dxa"/>
        <w:tblLook w:val="04A0" w:firstRow="1" w:lastRow="0" w:firstColumn="1" w:lastColumn="0" w:noHBand="0" w:noVBand="1"/>
      </w:tblPr>
      <w:tblGrid>
        <w:gridCol w:w="959"/>
        <w:gridCol w:w="6379"/>
        <w:gridCol w:w="2576"/>
      </w:tblGrid>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center"/>
              <w:rPr>
                <w:i/>
                <w:color w:val="000000" w:themeColor="text1"/>
                <w:sz w:val="28"/>
                <w:szCs w:val="28"/>
              </w:rPr>
            </w:pPr>
            <w:r>
              <w:rPr>
                <w:i/>
                <w:color w:val="000000" w:themeColor="text1"/>
                <w:sz w:val="28"/>
                <w:szCs w:val="28"/>
              </w:rPr>
              <w:t>№ п/п</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center"/>
              <w:rPr>
                <w:i/>
                <w:color w:val="000000" w:themeColor="text1"/>
                <w:sz w:val="28"/>
                <w:szCs w:val="28"/>
              </w:rPr>
            </w:pPr>
            <w:r>
              <w:rPr>
                <w:i/>
                <w:color w:val="000000" w:themeColor="text1"/>
                <w:sz w:val="28"/>
                <w:szCs w:val="28"/>
              </w:rPr>
              <w:t>Вид отчетности</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center"/>
              <w:rPr>
                <w:i/>
                <w:color w:val="000000" w:themeColor="text1"/>
                <w:sz w:val="28"/>
                <w:szCs w:val="28"/>
              </w:rPr>
            </w:pPr>
            <w:r>
              <w:rPr>
                <w:i/>
                <w:color w:val="000000" w:themeColor="text1"/>
                <w:sz w:val="28"/>
                <w:szCs w:val="28"/>
              </w:rPr>
              <w:t>Максимальная сумма баллов.</w:t>
            </w:r>
          </w:p>
        </w:tc>
      </w:tr>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Работа в модуле</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40</w:t>
            </w:r>
          </w:p>
        </w:tc>
      </w:tr>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Зачет</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60</w:t>
            </w:r>
          </w:p>
        </w:tc>
      </w:tr>
      <w:tr w:rsidR="00752BB2">
        <w:tc>
          <w:tcPr>
            <w:tcW w:w="95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Итого:</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spacing w:line="360" w:lineRule="auto"/>
              <w:jc w:val="both"/>
              <w:rPr>
                <w:color w:val="000000" w:themeColor="text1"/>
                <w:sz w:val="28"/>
                <w:szCs w:val="28"/>
              </w:rPr>
            </w:pPr>
            <w:r>
              <w:rPr>
                <w:color w:val="000000" w:themeColor="text1"/>
                <w:sz w:val="28"/>
                <w:szCs w:val="28"/>
              </w:rPr>
              <w:t>100</w:t>
            </w:r>
          </w:p>
        </w:tc>
      </w:tr>
    </w:tbl>
    <w:p w:rsidR="00752BB2" w:rsidRDefault="00EB364D">
      <w:pPr>
        <w:spacing w:line="360" w:lineRule="auto"/>
        <w:ind w:firstLine="426"/>
        <w:jc w:val="both"/>
        <w:rPr>
          <w:color w:val="000000" w:themeColor="text1"/>
          <w:sz w:val="28"/>
          <w:szCs w:val="28"/>
        </w:rPr>
      </w:pPr>
      <w:r>
        <w:rPr>
          <w:color w:val="000000" w:themeColor="text1"/>
          <w:sz w:val="28"/>
          <w:szCs w:val="28"/>
        </w:rPr>
        <w:t>При проведении промежуточной аттестации по дисциплине учитываются:</w:t>
      </w:r>
    </w:p>
    <w:p w:rsidR="00752BB2" w:rsidRDefault="00EB364D">
      <w:pPr>
        <w:spacing w:line="360" w:lineRule="auto"/>
        <w:ind w:firstLine="426"/>
        <w:jc w:val="both"/>
        <w:rPr>
          <w:color w:val="000000" w:themeColor="text1"/>
          <w:sz w:val="28"/>
          <w:szCs w:val="28"/>
        </w:rPr>
      </w:pPr>
      <w:r>
        <w:rPr>
          <w:color w:val="000000" w:themeColor="text1"/>
          <w:sz w:val="28"/>
          <w:szCs w:val="28"/>
        </w:rPr>
        <w:t>1)</w:t>
      </w:r>
      <w:r>
        <w:rPr>
          <w:color w:val="000000" w:themeColor="text1"/>
          <w:sz w:val="28"/>
          <w:szCs w:val="28"/>
        </w:rPr>
        <w:tab/>
        <w:t>посещение студентом занятий и работа студента на занятиях (участие в дискуссии, разбор практических ситуаций);</w:t>
      </w:r>
    </w:p>
    <w:p w:rsidR="00752BB2" w:rsidRDefault="00EB364D">
      <w:pPr>
        <w:spacing w:line="360" w:lineRule="auto"/>
        <w:ind w:firstLine="426"/>
        <w:jc w:val="both"/>
        <w:rPr>
          <w:color w:val="000000" w:themeColor="text1"/>
          <w:sz w:val="28"/>
          <w:szCs w:val="28"/>
        </w:rPr>
      </w:pPr>
      <w:r>
        <w:rPr>
          <w:color w:val="000000" w:themeColor="text1"/>
          <w:sz w:val="28"/>
          <w:szCs w:val="28"/>
        </w:rPr>
        <w:t>2)</w:t>
      </w:r>
      <w:r>
        <w:rPr>
          <w:color w:val="000000" w:themeColor="text1"/>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заданий преподавателя. </w:t>
      </w:r>
      <w:r>
        <w:rPr>
          <w:b/>
          <w:color w:val="000000" w:themeColor="text1"/>
          <w:sz w:val="28"/>
          <w:szCs w:val="28"/>
        </w:rPr>
        <w:t xml:space="preserve">  </w:t>
      </w:r>
    </w:p>
    <w:p w:rsidR="00752BB2" w:rsidRDefault="00EB364D">
      <w:pPr>
        <w:spacing w:line="360" w:lineRule="auto"/>
        <w:ind w:firstLine="708"/>
        <w:jc w:val="both"/>
        <w:rPr>
          <w:b/>
          <w:color w:val="000000" w:themeColor="text1"/>
          <w:sz w:val="28"/>
          <w:szCs w:val="28"/>
        </w:rPr>
      </w:pPr>
      <w:r>
        <w:rPr>
          <w:color w:val="000000" w:themeColor="text1"/>
          <w:sz w:val="28"/>
          <w:szCs w:val="28"/>
        </w:rPr>
        <w:t xml:space="preserve">Текущий контроль осуществляется в ходе учебного процесса, </w:t>
      </w:r>
      <w:r>
        <w:rPr>
          <w:color w:val="000000" w:themeColor="text1"/>
          <w:sz w:val="28"/>
          <w:szCs w:val="28"/>
        </w:rPr>
        <w:lastRenderedPageBreak/>
        <w:t>консультирования студентов, проверки выполнения ими самостоятельных заданий, расчетно-аналитической работы, проверки контрольных и тестовых заданий.</w:t>
      </w:r>
      <w:r>
        <w:rPr>
          <w:b/>
          <w:color w:val="000000" w:themeColor="text1"/>
          <w:sz w:val="28"/>
          <w:szCs w:val="28"/>
        </w:rPr>
        <w:t xml:space="preserve"> </w:t>
      </w:r>
    </w:p>
    <w:p w:rsidR="00752BB2" w:rsidRDefault="00EB364D">
      <w:pPr>
        <w:spacing w:line="360" w:lineRule="auto"/>
        <w:ind w:firstLine="709"/>
        <w:jc w:val="both"/>
        <w:rPr>
          <w:color w:val="000000" w:themeColor="text1"/>
          <w:sz w:val="28"/>
          <w:szCs w:val="28"/>
        </w:rPr>
      </w:pPr>
      <w:r>
        <w:rPr>
          <w:color w:val="000000" w:themeColor="text1"/>
          <w:sz w:val="28"/>
          <w:szCs w:val="28"/>
        </w:rPr>
        <w:t xml:space="preserve">Промежуточный контроль проводится в форме </w:t>
      </w:r>
      <w:r>
        <w:rPr>
          <w:i/>
          <w:color w:val="000000" w:themeColor="text1"/>
          <w:sz w:val="28"/>
          <w:szCs w:val="28"/>
        </w:rPr>
        <w:t>зачета</w:t>
      </w:r>
      <w:r>
        <w:rPr>
          <w:color w:val="000000" w:themeColor="text1"/>
          <w:sz w:val="28"/>
          <w:szCs w:val="28"/>
        </w:rPr>
        <w:t>.</w:t>
      </w:r>
      <w:r>
        <w:rPr>
          <w:color w:val="000000" w:themeColor="text1"/>
          <w:sz w:val="28"/>
          <w:szCs w:val="28"/>
        </w:rPr>
        <w:tab/>
      </w:r>
    </w:p>
    <w:p w:rsidR="00752BB2" w:rsidRDefault="00FC0C37" w:rsidP="00FC0C37">
      <w:pPr>
        <w:rPr>
          <w:b/>
          <w:sz w:val="28"/>
          <w:szCs w:val="28"/>
        </w:rPr>
      </w:pPr>
      <w:r>
        <w:rPr>
          <w:b/>
          <w:sz w:val="28"/>
          <w:szCs w:val="28"/>
        </w:rPr>
        <w:t>Примеры заданий для подготовки к зачету</w:t>
      </w:r>
    </w:p>
    <w:p w:rsidR="00752BB2" w:rsidRDefault="00752BB2">
      <w:pPr>
        <w:pStyle w:val="af3"/>
        <w:jc w:val="center"/>
        <w:rPr>
          <w:b/>
          <w:sz w:val="28"/>
          <w:szCs w:val="28"/>
        </w:rPr>
      </w:pPr>
    </w:p>
    <w:p w:rsidR="00752BB2" w:rsidRDefault="00EB364D">
      <w:pPr>
        <w:pStyle w:val="af3"/>
        <w:jc w:val="center"/>
        <w:rPr>
          <w:b/>
          <w:sz w:val="28"/>
          <w:szCs w:val="28"/>
        </w:rPr>
      </w:pPr>
      <w:r>
        <w:rPr>
          <w:b/>
          <w:sz w:val="28"/>
          <w:szCs w:val="28"/>
        </w:rPr>
        <w:t>ВАРИАНТ 1</w:t>
      </w:r>
    </w:p>
    <w:p w:rsidR="00752BB2" w:rsidRDefault="00752BB2">
      <w:pPr>
        <w:jc w:val="center"/>
        <w:rPr>
          <w:b/>
          <w:sz w:val="28"/>
          <w:szCs w:val="28"/>
        </w:rPr>
      </w:pPr>
    </w:p>
    <w:p w:rsidR="00752BB2" w:rsidRDefault="00EB364D">
      <w:pPr>
        <w:pStyle w:val="af3"/>
        <w:numPr>
          <w:ilvl w:val="0"/>
          <w:numId w:val="7"/>
        </w:numPr>
        <w:ind w:left="0" w:firstLine="0"/>
        <w:jc w:val="both"/>
        <w:rPr>
          <w:sz w:val="28"/>
          <w:szCs w:val="28"/>
        </w:rPr>
      </w:pPr>
      <w:r>
        <w:rPr>
          <w:sz w:val="28"/>
          <w:szCs w:val="28"/>
        </w:rPr>
        <w:t>Раскройте особенности управления дебиторской задолженностью в результате предоставления в результате выдачи различных бюджетных кредитов на пополнение остатка средств на счетах бюджетов субъектов Российской Федерации и местных бюджетов.</w:t>
      </w:r>
    </w:p>
    <w:p w:rsidR="00752BB2" w:rsidRDefault="00752BB2">
      <w:pPr>
        <w:pStyle w:val="af3"/>
        <w:ind w:left="0"/>
        <w:jc w:val="both"/>
        <w:rPr>
          <w:sz w:val="28"/>
          <w:szCs w:val="28"/>
        </w:rPr>
      </w:pPr>
    </w:p>
    <w:p w:rsidR="00752BB2" w:rsidRDefault="00EB364D">
      <w:pPr>
        <w:pStyle w:val="af3"/>
        <w:numPr>
          <w:ilvl w:val="0"/>
          <w:numId w:val="7"/>
        </w:numPr>
        <w:ind w:left="0" w:firstLine="0"/>
        <w:jc w:val="both"/>
        <w:rPr>
          <w:sz w:val="28"/>
          <w:szCs w:val="28"/>
        </w:rPr>
      </w:pPr>
      <w:r>
        <w:rPr>
          <w:sz w:val="28"/>
          <w:szCs w:val="28"/>
        </w:rPr>
        <w:t>Составьте схему предоставления субъектом Российской Федерации государственных гарантий (по выбору студента). Укажите основных участников, их функции, последовательность операций. Проведите анализ состава программы государственных гарантий субъекта Российской Федерации (субъект выбирается студентом) на очередной финансовый год и плановый период, оцените возможные риска в связи с предоставление государственных гарантий. Ответ аргументируйте.</w:t>
      </w:r>
    </w:p>
    <w:p w:rsidR="00752BB2" w:rsidRDefault="00752BB2">
      <w:pPr>
        <w:pStyle w:val="af3"/>
        <w:ind w:left="0"/>
        <w:jc w:val="both"/>
        <w:rPr>
          <w:sz w:val="28"/>
          <w:szCs w:val="28"/>
        </w:rPr>
      </w:pPr>
    </w:p>
    <w:p w:rsidR="00752BB2" w:rsidRDefault="00EB364D">
      <w:pPr>
        <w:pStyle w:val="af3"/>
        <w:ind w:left="0"/>
        <w:jc w:val="center"/>
        <w:rPr>
          <w:b/>
          <w:sz w:val="28"/>
          <w:szCs w:val="28"/>
        </w:rPr>
      </w:pPr>
      <w:r>
        <w:rPr>
          <w:b/>
          <w:sz w:val="28"/>
          <w:szCs w:val="28"/>
        </w:rPr>
        <w:t>ВАРИАНТ 2</w:t>
      </w:r>
    </w:p>
    <w:p w:rsidR="00752BB2" w:rsidRDefault="00752BB2">
      <w:pPr>
        <w:pStyle w:val="af3"/>
        <w:ind w:left="0"/>
        <w:jc w:val="center"/>
        <w:rPr>
          <w:b/>
          <w:sz w:val="28"/>
          <w:szCs w:val="28"/>
        </w:rPr>
      </w:pPr>
    </w:p>
    <w:p w:rsidR="00752BB2" w:rsidRDefault="00EB364D">
      <w:pPr>
        <w:pStyle w:val="af3"/>
        <w:widowControl/>
        <w:numPr>
          <w:ilvl w:val="0"/>
          <w:numId w:val="5"/>
        </w:numPr>
        <w:tabs>
          <w:tab w:val="left" w:pos="851"/>
        </w:tabs>
        <w:ind w:left="0" w:firstLine="0"/>
        <w:contextualSpacing/>
        <w:jc w:val="both"/>
        <w:rPr>
          <w:sz w:val="28"/>
          <w:szCs w:val="28"/>
        </w:rPr>
      </w:pPr>
      <w:r>
        <w:rPr>
          <w:sz w:val="28"/>
          <w:szCs w:val="28"/>
        </w:rPr>
        <w:t xml:space="preserve">Управление средствами Фонда национального благосостояния в Российской Федерации: цели, принципы, организация, оценка эффективности управления. </w:t>
      </w:r>
    </w:p>
    <w:p w:rsidR="00752BB2" w:rsidRDefault="00EB364D">
      <w:pPr>
        <w:pStyle w:val="af3"/>
        <w:widowControl/>
        <w:numPr>
          <w:ilvl w:val="0"/>
          <w:numId w:val="5"/>
        </w:numPr>
        <w:tabs>
          <w:tab w:val="left" w:pos="851"/>
        </w:tabs>
        <w:ind w:left="0" w:firstLine="0"/>
        <w:contextualSpacing/>
        <w:jc w:val="both"/>
        <w:rPr>
          <w:sz w:val="28"/>
          <w:szCs w:val="28"/>
        </w:rPr>
      </w:pPr>
      <w:r>
        <w:rPr>
          <w:sz w:val="28"/>
          <w:szCs w:val="28"/>
        </w:rPr>
        <w:t xml:space="preserve"> Проанализируйте динамику и структуру финансовых активов государственного (муниципального) учреждения (по выбору студента) за последние 5 лет. Проведите структурно-динамический анализ финансовых активов. На основе проведенного исследования сформулируйте предложения по повышению эффективности управления финансовыми активами государственного (муниципального) учреждения.</w:t>
      </w:r>
    </w:p>
    <w:p w:rsidR="00752BB2" w:rsidRDefault="00752BB2">
      <w:pPr>
        <w:pStyle w:val="af3"/>
        <w:tabs>
          <w:tab w:val="left" w:pos="851"/>
        </w:tabs>
        <w:ind w:left="0"/>
        <w:jc w:val="both"/>
        <w:rPr>
          <w:sz w:val="28"/>
          <w:szCs w:val="28"/>
        </w:rPr>
      </w:pPr>
    </w:p>
    <w:p w:rsidR="00752BB2" w:rsidRDefault="00EB364D">
      <w:pPr>
        <w:pStyle w:val="af3"/>
        <w:ind w:left="0"/>
        <w:jc w:val="center"/>
        <w:rPr>
          <w:b/>
          <w:sz w:val="28"/>
          <w:szCs w:val="28"/>
        </w:rPr>
      </w:pPr>
      <w:r>
        <w:rPr>
          <w:b/>
          <w:sz w:val="28"/>
          <w:szCs w:val="28"/>
        </w:rPr>
        <w:t>ВАРИАНТ 3</w:t>
      </w:r>
    </w:p>
    <w:p w:rsidR="00752BB2" w:rsidRDefault="00752BB2">
      <w:pPr>
        <w:pStyle w:val="af3"/>
        <w:ind w:left="0"/>
        <w:jc w:val="both"/>
        <w:rPr>
          <w:sz w:val="28"/>
          <w:szCs w:val="28"/>
        </w:rPr>
      </w:pPr>
    </w:p>
    <w:p w:rsidR="00752BB2" w:rsidRDefault="00EB364D">
      <w:pPr>
        <w:pStyle w:val="af3"/>
        <w:widowControl/>
        <w:numPr>
          <w:ilvl w:val="0"/>
          <w:numId w:val="6"/>
        </w:numPr>
        <w:ind w:left="0" w:firstLine="0"/>
        <w:contextualSpacing/>
        <w:jc w:val="both"/>
        <w:rPr>
          <w:sz w:val="28"/>
          <w:szCs w:val="28"/>
        </w:rPr>
      </w:pPr>
      <w:r>
        <w:rPr>
          <w:sz w:val="28"/>
          <w:szCs w:val="28"/>
        </w:rPr>
        <w:t>Охарактеризуйте особенности управления денежными средствами в государственных корпорациях.</w:t>
      </w:r>
    </w:p>
    <w:p w:rsidR="00752BB2" w:rsidRDefault="00EB364D">
      <w:pPr>
        <w:pStyle w:val="af3"/>
        <w:widowControl/>
        <w:numPr>
          <w:ilvl w:val="0"/>
          <w:numId w:val="6"/>
        </w:numPr>
        <w:ind w:left="0" w:firstLine="0"/>
        <w:contextualSpacing/>
        <w:jc w:val="both"/>
        <w:rPr>
          <w:sz w:val="28"/>
          <w:szCs w:val="28"/>
        </w:rPr>
      </w:pPr>
      <w:r>
        <w:rPr>
          <w:sz w:val="28"/>
          <w:szCs w:val="28"/>
        </w:rPr>
        <w:t>Составьте схему взаимодействия участников при получении государственной гарантии Российской Федерации. Проведите анализ Программы государственных гарантий Российской Федерации за последние 5 лет. Какие существуют недостатки в механизме предоставления государственных гарантий? Предложите возможные направления совершенствования государственной гарантийной поддержки инвестиционных проектов.</w:t>
      </w:r>
    </w:p>
    <w:p w:rsidR="00752BB2" w:rsidRDefault="00752BB2">
      <w:pPr>
        <w:rPr>
          <w:b/>
          <w:sz w:val="28"/>
          <w:szCs w:val="28"/>
        </w:rPr>
      </w:pPr>
    </w:p>
    <w:p w:rsidR="00752BB2" w:rsidRDefault="00EB364D">
      <w:pPr>
        <w:jc w:val="center"/>
        <w:rPr>
          <w:b/>
          <w:sz w:val="28"/>
          <w:szCs w:val="28"/>
        </w:rPr>
      </w:pPr>
      <w:r>
        <w:rPr>
          <w:b/>
          <w:sz w:val="28"/>
          <w:szCs w:val="28"/>
        </w:rPr>
        <w:t>Примерный перечень вопросов для зачета</w:t>
      </w:r>
    </w:p>
    <w:p w:rsidR="00752BB2" w:rsidRDefault="00752BB2">
      <w:pPr>
        <w:jc w:val="center"/>
        <w:rPr>
          <w:b/>
          <w:sz w:val="28"/>
          <w:szCs w:val="28"/>
        </w:rPr>
      </w:pP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lastRenderedPageBreak/>
        <w:t xml:space="preserve">Охарактеризуйте содержание, виды государственных (муниципальных) финансовых активов, раскройте цели, задачи и принципы управления государственными (муниципальными) финансовыми активами.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особенности управления государственными финансовыми активами в составе антикризисных мер правительства.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Приведите состав и дайте характеристику федеральным нормативным правовым актам, регулирующим вопросы управления государственными (муниципальными) финансовыми активами в Российской Федерации.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Приведите состав и раскройте особенности правовых основ управления финансовыми активами на разных уровне субъектов Российской Федерации и на уровне местного самоуправления.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Определите органы управления государственными (муниципальными) финансовыми активами в Российской Федерации, охарактеризуйте их полномочия, взаимодействие.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Раскройте особенности управления кредиторской задолженностью в результате предоставления различных бюджетных кредитов на пополнение остатка средств на счетах бюджетов субъектов Российской Федерации и местных бюджетов.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Управление бюджетными кредитами, предоставленными субъектам Российской Федерации для погашения их долговых обязательств по рыночным заимствованиям: условия, порядок предоставления и взаимодействие участников.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цели, условия и механизм предоставления бюджетных кредитов из федерального бюджета на финансовое обеспечение реализации инфраструктурных проектов.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Управление свободным остатком средств бюджета: понятие, характеристика современных подходов и инструментов управления.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Охарактеризуйте содержание, принципы, структуру и модели управления суверенными фондами.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Раскройте содержание, цели и особенности управления финансовыми активами бюджетных и автономных учреждений. </w:t>
      </w:r>
    </w:p>
    <w:p w:rsidR="00752BB2" w:rsidRDefault="00EB364D">
      <w:pPr>
        <w:pStyle w:val="af3"/>
        <w:widowControl/>
        <w:numPr>
          <w:ilvl w:val="0"/>
          <w:numId w:val="15"/>
        </w:numPr>
        <w:spacing w:after="160" w:line="254" w:lineRule="auto"/>
        <w:ind w:left="0" w:firstLine="709"/>
        <w:contextualSpacing/>
        <w:jc w:val="both"/>
        <w:rPr>
          <w:sz w:val="28"/>
          <w:szCs w:val="28"/>
        </w:rPr>
      </w:pPr>
      <w:bookmarkStart w:id="81" w:name="_Hlk137136001"/>
      <w:r>
        <w:rPr>
          <w:sz w:val="28"/>
          <w:szCs w:val="28"/>
        </w:rPr>
        <w:t xml:space="preserve">Раскройте особенности управления государственными гарантиями публично-правового образования по обязательствам третьих лиц как особого вида государственных (муниципальных) активов. </w:t>
      </w:r>
      <w:bookmarkEnd w:id="81"/>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 xml:space="preserve">Дайте характеристику рискам условных обязательств и обоснуйте принципы управления рисками, скрытыми в государственных (муниципальных) гарантиях. </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модели управления суверенными фондами, используемые в мировой практике, выделите преимущества и риски каждой модели. Охарактеризуйте модель управления средствами Фонда национального благосостояния.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суверенные фонды благосостояния как особую категорию участников финансового рынка. Охарактеризуйте роль ФНБ как участника финансового рынка.</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lastRenderedPageBreak/>
        <w:t>Охарактеризуйте преимущества и недостатки привлечения государственных структур и негосударственных управляющих компаний для управления суверенными фондами. Опишите действующую модель управления ФНБ, ее преимущества и недостатки.</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источники формирования Фонда национального благосостояния, особенности управления, направления использования, выделите дискуссионные вопросы при определении целевого назначения Фонда национального благосостояния.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Характеристика условий и способов размещения средств Фонда национального благосостояния в самоокупаемые инфраструктурные проекты; преимущества и недостатки инвестирования средств ФНБ в самоокупаемые инфраструктурные проекты.</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управление средствами Фонда национального благосостояния на счетах по учету средств фондов в иностранных валютах в Банке России, выделите преимущества и недостатки, предложите изменения в инвестиционную декларацию ФНБ, которые будут способствовать сохранению данного суверенного фонда в долгосрочном периоде.</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Понятие бюджетного правила, его виды. Характеристика бюджетных правил, влияющих на управление средствами Фонда национального благосостояния.</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современное состояние, модель управления и перспективы управления средствами Фонда национального благосостояния. Предложите меры по сохранению и обеспечению стабильного прироста средств ФНБ в долгосрочной перспективе.</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Охарактеризуйте основные направления и базовые принципы инвестирования средств суверенных фондов благосостояния. Предложите меры, которые позволят в том числе обеспечить реализацию Принципов Сантьяго в отношении обеспечения независимости от политической конъюнктуры, реализацию управления, обеспечивающего контроль, а также создадут предпосылки для стабильного функционирования российских суверенных фондов в долгосрочной перспективе.</w:t>
      </w:r>
    </w:p>
    <w:p w:rsidR="00752BB2" w:rsidRDefault="00EB364D">
      <w:pPr>
        <w:pStyle w:val="af3"/>
        <w:widowControl/>
        <w:numPr>
          <w:ilvl w:val="0"/>
          <w:numId w:val="15"/>
        </w:numPr>
        <w:spacing w:after="160" w:line="254" w:lineRule="auto"/>
        <w:ind w:left="0" w:firstLine="709"/>
        <w:contextualSpacing/>
        <w:jc w:val="both"/>
        <w:rPr>
          <w:sz w:val="28"/>
          <w:szCs w:val="28"/>
        </w:rPr>
      </w:pPr>
      <w:r>
        <w:rPr>
          <w:sz w:val="28"/>
          <w:szCs w:val="28"/>
        </w:rPr>
        <w:t>Дискуссионные вопросы в управлении средствами ФНБ, вложение средств ФНБ в инвестиционные проекты: за и против.</w:t>
      </w:r>
      <w:bookmarkStart w:id="82" w:name="_Hlk137136352"/>
      <w:bookmarkEnd w:id="82"/>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Организация системы казначейских платежей как элемента национальной платежной системы. Управление операциями с бюджетными средствами в системе казначейских платежей.</w:t>
      </w:r>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 xml:space="preserve">Управление остатками средств на едином счете федерального бюджета. Этапы развития инструментов размещения временно свободных остатков средств на едином счете федерального бюджета. Залоговые и беззалоговые инструменты. </w:t>
      </w:r>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t xml:space="preserve">Понятие ликвидности единого казначейского счета. Инструменты управления временно свободными средствами единого казначейского счета, характеристика инструментов. Использование средств, полученных от размещения временно свободных средств единого казначейского счета. </w:t>
      </w:r>
    </w:p>
    <w:p w:rsidR="00752BB2" w:rsidRDefault="00EB364D">
      <w:pPr>
        <w:pStyle w:val="af3"/>
        <w:numPr>
          <w:ilvl w:val="0"/>
          <w:numId w:val="15"/>
        </w:numPr>
        <w:spacing w:after="160" w:line="254" w:lineRule="auto"/>
        <w:ind w:left="0" w:firstLine="709"/>
        <w:contextualSpacing/>
        <w:jc w:val="both"/>
        <w:rPr>
          <w:sz w:val="28"/>
          <w:szCs w:val="28"/>
        </w:rPr>
      </w:pPr>
      <w:r>
        <w:rPr>
          <w:sz w:val="28"/>
          <w:szCs w:val="28"/>
        </w:rPr>
        <w:lastRenderedPageBreak/>
        <w:t>Содержание управления финансовыми активами государственных (муниципальных) учреждений. Виды дебиторской задолженности государственных (муниципальных) учреждений, мероприятия по ее минимизации.</w:t>
      </w:r>
    </w:p>
    <w:p w:rsidR="00752BB2" w:rsidRDefault="00EB364D">
      <w:pPr>
        <w:pStyle w:val="af3"/>
        <w:widowControl/>
        <w:numPr>
          <w:ilvl w:val="0"/>
          <w:numId w:val="15"/>
        </w:numPr>
        <w:spacing w:after="160" w:line="252" w:lineRule="auto"/>
        <w:ind w:left="0" w:firstLine="709"/>
        <w:contextualSpacing/>
        <w:jc w:val="both"/>
        <w:rPr>
          <w:sz w:val="28"/>
          <w:szCs w:val="28"/>
        </w:rPr>
      </w:pPr>
      <w:r>
        <w:rPr>
          <w:sz w:val="28"/>
          <w:szCs w:val="28"/>
        </w:rPr>
        <w:t>Состав денежных средств и их эквивалентов государственных (муниципальных) учреждений. Особенности банковского обслуживания для разных типов государственных (муниципальных) учреждений.</w:t>
      </w:r>
    </w:p>
    <w:p w:rsidR="00752BB2" w:rsidRDefault="00EB364D">
      <w:pPr>
        <w:pStyle w:val="af3"/>
        <w:widowControl/>
        <w:numPr>
          <w:ilvl w:val="0"/>
          <w:numId w:val="15"/>
        </w:numPr>
        <w:spacing w:after="160" w:line="252" w:lineRule="auto"/>
        <w:ind w:left="0" w:firstLine="709"/>
        <w:contextualSpacing/>
        <w:jc w:val="both"/>
        <w:rPr>
          <w:sz w:val="28"/>
          <w:szCs w:val="28"/>
        </w:rPr>
      </w:pPr>
      <w:r>
        <w:rPr>
          <w:sz w:val="28"/>
          <w:szCs w:val="28"/>
        </w:rPr>
        <w:t>Наличное движение денежных средств в государственных (муниципальных) учреждениях: порядок, правила, алгоритмы.</w:t>
      </w:r>
    </w:p>
    <w:p w:rsidR="00752BB2" w:rsidRDefault="00EB364D">
      <w:pPr>
        <w:pStyle w:val="af3"/>
        <w:widowControl/>
        <w:numPr>
          <w:ilvl w:val="0"/>
          <w:numId w:val="15"/>
        </w:numPr>
        <w:spacing w:after="160" w:line="254" w:lineRule="auto"/>
        <w:ind w:left="0" w:firstLine="709"/>
        <w:contextualSpacing/>
        <w:jc w:val="both"/>
        <w:rPr>
          <w:iCs/>
          <w:sz w:val="28"/>
          <w:szCs w:val="28"/>
        </w:rPr>
      </w:pPr>
      <w:r>
        <w:rPr>
          <w:iCs/>
          <w:sz w:val="28"/>
          <w:szCs w:val="28"/>
        </w:rPr>
        <w:t>Состав финансовых активов государственных и муниципальных учреждений в соответствии со статистикой государственных финансов, международными стандартами финансовой отчетности финансового сектора, российскими национальными стандартами учета и планами финансово-хозяйственной деятельности бюджетных и автономных учреждений. Отличия состава финансовых активов учреждений разного типа.</w:t>
      </w:r>
    </w:p>
    <w:p w:rsidR="00752BB2" w:rsidRDefault="00EB364D">
      <w:pPr>
        <w:pStyle w:val="af3"/>
        <w:widowControl/>
        <w:numPr>
          <w:ilvl w:val="0"/>
          <w:numId w:val="15"/>
        </w:numPr>
        <w:spacing w:after="160" w:line="254" w:lineRule="auto"/>
        <w:ind w:left="0" w:firstLine="709"/>
        <w:contextualSpacing/>
        <w:jc w:val="both"/>
        <w:rPr>
          <w:iCs/>
          <w:sz w:val="28"/>
          <w:szCs w:val="28"/>
        </w:rPr>
      </w:pPr>
      <w:r>
        <w:rPr>
          <w:iCs/>
          <w:sz w:val="28"/>
          <w:szCs w:val="28"/>
        </w:rPr>
        <w:t>Кредиты и дебиторская задолженность как основные формы финансовых активов бюджетных и автономных учреждений в России, особенности управления.</w:t>
      </w:r>
    </w:p>
    <w:p w:rsidR="00752BB2" w:rsidRDefault="00EB364D" w:rsidP="00FC0C37">
      <w:pPr>
        <w:pStyle w:val="af3"/>
        <w:numPr>
          <w:ilvl w:val="0"/>
          <w:numId w:val="15"/>
        </w:numPr>
        <w:suppressAutoHyphens w:val="0"/>
        <w:spacing w:after="160" w:line="254" w:lineRule="auto"/>
        <w:ind w:left="0" w:firstLine="709"/>
        <w:contextualSpacing/>
        <w:jc w:val="both"/>
        <w:rPr>
          <w:iCs/>
          <w:sz w:val="28"/>
          <w:szCs w:val="28"/>
        </w:rPr>
      </w:pPr>
      <w:r>
        <w:rPr>
          <w:iCs/>
          <w:sz w:val="28"/>
          <w:szCs w:val="28"/>
        </w:rPr>
        <w:t>Раскройте механизм размещения остатков средств на едином казначейском счете и распределения доходов от такого размещения.</w:t>
      </w:r>
    </w:p>
    <w:p w:rsidR="00752BB2" w:rsidRDefault="00EB364D" w:rsidP="00FC0C37">
      <w:pPr>
        <w:pStyle w:val="af3"/>
        <w:numPr>
          <w:ilvl w:val="0"/>
          <w:numId w:val="15"/>
        </w:numPr>
        <w:suppressAutoHyphens w:val="0"/>
        <w:spacing w:after="160" w:line="254" w:lineRule="auto"/>
        <w:ind w:left="0" w:firstLine="709"/>
        <w:contextualSpacing/>
        <w:jc w:val="both"/>
        <w:rPr>
          <w:iCs/>
          <w:sz w:val="28"/>
          <w:szCs w:val="28"/>
        </w:rPr>
      </w:pPr>
      <w:r>
        <w:rPr>
          <w:iCs/>
          <w:sz w:val="28"/>
          <w:szCs w:val="28"/>
        </w:rPr>
        <w:t>Особенности размещения временно свободных остатков средств на едином счете федерального бюджета и единых счетах бюджетов субъектов Российской Федерации.</w:t>
      </w:r>
    </w:p>
    <w:p w:rsidR="00752BB2" w:rsidRDefault="00EB364D" w:rsidP="00FC0C37">
      <w:pPr>
        <w:pStyle w:val="af3"/>
        <w:numPr>
          <w:ilvl w:val="0"/>
          <w:numId w:val="15"/>
        </w:numPr>
        <w:suppressAutoHyphens w:val="0"/>
        <w:ind w:left="0" w:firstLine="709"/>
        <w:jc w:val="both"/>
        <w:rPr>
          <w:sz w:val="28"/>
          <w:szCs w:val="28"/>
        </w:rPr>
      </w:pPr>
      <w:r>
        <w:rPr>
          <w:sz w:val="28"/>
          <w:szCs w:val="28"/>
        </w:rPr>
        <w:t>Охарактеризуйте особенности управления денежными средствами в государственных корпорациях.</w:t>
      </w:r>
    </w:p>
    <w:p w:rsidR="00752BB2" w:rsidRDefault="00EB364D" w:rsidP="00FC0C37">
      <w:pPr>
        <w:pStyle w:val="af3"/>
        <w:numPr>
          <w:ilvl w:val="0"/>
          <w:numId w:val="15"/>
        </w:numPr>
        <w:suppressAutoHyphens w:val="0"/>
        <w:ind w:left="0" w:firstLine="709"/>
        <w:jc w:val="both"/>
        <w:rPr>
          <w:sz w:val="28"/>
          <w:szCs w:val="28"/>
        </w:rPr>
        <w:sectPr w:rsidR="00752BB2">
          <w:headerReference w:type="default" r:id="rId13"/>
          <w:pgSz w:w="11906" w:h="16838"/>
          <w:pgMar w:top="993" w:right="567" w:bottom="1134" w:left="1134" w:header="708" w:footer="0" w:gutter="0"/>
          <w:pgNumType w:start="1"/>
          <w:cols w:space="720"/>
          <w:formProt w:val="0"/>
          <w:docGrid w:linePitch="360"/>
        </w:sectPr>
      </w:pPr>
      <w:bookmarkStart w:id="83" w:name="_Toc107999733"/>
      <w:bookmarkStart w:id="84" w:name="_Toc107999579"/>
      <w:r>
        <w:rPr>
          <w:sz w:val="28"/>
          <w:szCs w:val="28"/>
        </w:rPr>
        <w:t>Управление дебиторской задолженностью государственных корпораций: цели, инструменты и факторы</w:t>
      </w:r>
      <w:bookmarkEnd w:id="83"/>
      <w:bookmarkEnd w:id="84"/>
      <w:r w:rsidR="00FC0C37">
        <w:rPr>
          <w:sz w:val="28"/>
          <w:szCs w:val="28"/>
        </w:rPr>
        <w:t>.</w:t>
      </w:r>
    </w:p>
    <w:p w:rsidR="00752BB2" w:rsidRDefault="00EB364D" w:rsidP="00FC0C37">
      <w:pPr>
        <w:pStyle w:val="1"/>
        <w:keepNext w:val="0"/>
        <w:keepLines w:val="0"/>
        <w:suppressAutoHyphens w:val="0"/>
        <w:jc w:val="both"/>
        <w:rPr>
          <w:rFonts w:ascii="Times New Roman" w:hAnsi="Times New Roman" w:cs="Times New Roman"/>
          <w:b/>
          <w:color w:val="auto"/>
          <w:sz w:val="28"/>
          <w:szCs w:val="28"/>
        </w:rPr>
      </w:pPr>
      <w:bookmarkStart w:id="85" w:name="_Toc107999780"/>
      <w:bookmarkStart w:id="86" w:name="_Toc107999626"/>
      <w:r>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85"/>
      <w:bookmarkEnd w:id="86"/>
    </w:p>
    <w:p w:rsidR="00752BB2" w:rsidRDefault="00752BB2" w:rsidP="00FC0C37">
      <w:pPr>
        <w:suppressAutoHyphens w:val="0"/>
        <w:ind w:firstLine="709"/>
        <w:jc w:val="both"/>
        <w:rPr>
          <w:b/>
          <w:sz w:val="28"/>
          <w:szCs w:val="28"/>
        </w:rPr>
      </w:pPr>
    </w:p>
    <w:p w:rsidR="00752BB2" w:rsidRDefault="00EB364D" w:rsidP="00FC0C37">
      <w:pPr>
        <w:tabs>
          <w:tab w:val="left" w:pos="422"/>
        </w:tabs>
        <w:suppressAutoHyphens w:val="0"/>
        <w:spacing w:line="360" w:lineRule="auto"/>
        <w:ind w:left="134" w:right="154"/>
        <w:jc w:val="both"/>
        <w:rPr>
          <w:b/>
          <w:bCs/>
          <w:sz w:val="28"/>
          <w:szCs w:val="28"/>
        </w:rPr>
      </w:pPr>
      <w:bookmarkStart w:id="87" w:name="_Toc107999781"/>
      <w:bookmarkStart w:id="88" w:name="_Toc107999627"/>
      <w:r>
        <w:rPr>
          <w:b/>
          <w:sz w:val="28"/>
          <w:szCs w:val="28"/>
        </w:rPr>
        <w:t>А) Нормативные документы</w:t>
      </w:r>
      <w:bookmarkEnd w:id="87"/>
      <w:bookmarkEnd w:id="88"/>
      <w:r>
        <w:rPr>
          <w:b/>
          <w:bCs/>
          <w:sz w:val="28"/>
          <w:szCs w:val="28"/>
        </w:rPr>
        <w:t>:</w:t>
      </w:r>
    </w:p>
    <w:p w:rsidR="00752BB2" w:rsidRDefault="00EB364D" w:rsidP="00FC0C37">
      <w:pPr>
        <w:numPr>
          <w:ilvl w:val="0"/>
          <w:numId w:val="18"/>
        </w:numPr>
        <w:tabs>
          <w:tab w:val="left" w:pos="709"/>
        </w:tabs>
        <w:suppressAutoHyphens w:val="0"/>
        <w:ind w:left="567" w:hanging="357"/>
        <w:jc w:val="both"/>
        <w:rPr>
          <w:sz w:val="28"/>
          <w:szCs w:val="28"/>
        </w:rPr>
      </w:pPr>
      <w:r>
        <w:rPr>
          <w:sz w:val="28"/>
          <w:szCs w:val="28"/>
        </w:rPr>
        <w:t>Бюджетный кодекс Российской Федерации.</w:t>
      </w:r>
    </w:p>
    <w:p w:rsidR="00752BB2" w:rsidRDefault="00EB364D" w:rsidP="00FC0C37">
      <w:pPr>
        <w:numPr>
          <w:ilvl w:val="0"/>
          <w:numId w:val="10"/>
        </w:numPr>
        <w:tabs>
          <w:tab w:val="left" w:pos="709"/>
        </w:tabs>
        <w:suppressAutoHyphens w:val="0"/>
        <w:ind w:left="567" w:hanging="357"/>
        <w:jc w:val="both"/>
        <w:rPr>
          <w:sz w:val="28"/>
          <w:szCs w:val="28"/>
        </w:rPr>
      </w:pPr>
      <w:r>
        <w:rPr>
          <w:sz w:val="28"/>
          <w:szCs w:val="28"/>
        </w:rPr>
        <w:t xml:space="preserve">Гражданский кодекс Российской Федерации. </w:t>
      </w:r>
    </w:p>
    <w:p w:rsidR="00752BB2" w:rsidRDefault="00EB364D" w:rsidP="00FC0C37">
      <w:pPr>
        <w:numPr>
          <w:ilvl w:val="0"/>
          <w:numId w:val="10"/>
        </w:numPr>
        <w:tabs>
          <w:tab w:val="left" w:pos="709"/>
        </w:tabs>
        <w:suppressAutoHyphens w:val="0"/>
        <w:ind w:left="567" w:hanging="357"/>
        <w:jc w:val="both"/>
        <w:rPr>
          <w:sz w:val="28"/>
          <w:szCs w:val="28"/>
        </w:rPr>
      </w:pPr>
      <w:r>
        <w:rPr>
          <w:sz w:val="28"/>
          <w:szCs w:val="28"/>
        </w:rPr>
        <w:t xml:space="preserve">Федеральный закон от 26.12.1995 № 208-ФЗ «Об акционерных обществах». </w:t>
      </w:r>
    </w:p>
    <w:p w:rsidR="00752BB2" w:rsidRDefault="00EB364D" w:rsidP="00FC0C37">
      <w:pPr>
        <w:numPr>
          <w:ilvl w:val="0"/>
          <w:numId w:val="10"/>
        </w:numPr>
        <w:tabs>
          <w:tab w:val="left" w:pos="709"/>
        </w:tabs>
        <w:suppressAutoHyphens w:val="0"/>
        <w:ind w:left="567" w:hanging="357"/>
        <w:jc w:val="both"/>
        <w:rPr>
          <w:sz w:val="28"/>
          <w:szCs w:val="28"/>
        </w:rPr>
      </w:pPr>
      <w:r>
        <w:rPr>
          <w:sz w:val="28"/>
          <w:szCs w:val="28"/>
        </w:rPr>
        <w:t>Федеральный закон от 22.04. 1996 №39-Ф3 «О рынке ценных бумаг».</w:t>
      </w:r>
    </w:p>
    <w:p w:rsidR="00752BB2" w:rsidRDefault="00EB364D" w:rsidP="00FC0C37">
      <w:pPr>
        <w:numPr>
          <w:ilvl w:val="0"/>
          <w:numId w:val="10"/>
        </w:numPr>
        <w:suppressAutoHyphens w:val="0"/>
        <w:ind w:left="567" w:hanging="357"/>
        <w:jc w:val="both"/>
        <w:rPr>
          <w:bCs/>
          <w:iCs/>
          <w:sz w:val="28"/>
          <w:szCs w:val="28"/>
        </w:rPr>
      </w:pPr>
      <w:r>
        <w:rPr>
          <w:color w:val="000000"/>
          <w:sz w:val="28"/>
          <w:szCs w:val="28"/>
        </w:rPr>
        <w:t>Постановление Правительства РФ от 14.07.2021 N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p w:rsidR="00752BB2" w:rsidRDefault="00EB364D" w:rsidP="00FC0C37">
      <w:pPr>
        <w:numPr>
          <w:ilvl w:val="0"/>
          <w:numId w:val="10"/>
        </w:numPr>
        <w:suppressAutoHyphens w:val="0"/>
        <w:ind w:left="567" w:hanging="357"/>
        <w:jc w:val="both"/>
        <w:rPr>
          <w:bCs/>
          <w:iCs/>
          <w:sz w:val="28"/>
          <w:szCs w:val="28"/>
        </w:rPr>
      </w:pPr>
      <w:r>
        <w:rPr>
          <w:color w:val="000000"/>
          <w:sz w:val="28"/>
          <w:szCs w:val="28"/>
        </w:rPr>
        <w:t>Постановление Правительства РФ от 05.05.2022 N 815 «Об утверждении Правил предоставления, использования и возврата субъектами Российской Федерации бюджетных кредитов, полученных из федерального бюджета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 на 2022 год».</w:t>
      </w:r>
    </w:p>
    <w:p w:rsidR="00752BB2" w:rsidRDefault="00EB364D">
      <w:pPr>
        <w:widowControl/>
        <w:numPr>
          <w:ilvl w:val="0"/>
          <w:numId w:val="10"/>
        </w:numPr>
        <w:ind w:left="567" w:hanging="357"/>
        <w:jc w:val="both"/>
        <w:rPr>
          <w:rStyle w:val="blk"/>
        </w:rPr>
      </w:pPr>
      <w:r>
        <w:rPr>
          <w:rStyle w:val="blk"/>
          <w:color w:val="000000"/>
          <w:sz w:val="28"/>
          <w:szCs w:val="28"/>
        </w:rPr>
        <w:t xml:space="preserve">Постановление Правительства </w:t>
      </w:r>
      <w:r>
        <w:rPr>
          <w:sz w:val="28"/>
          <w:szCs w:val="28"/>
        </w:rPr>
        <w:t xml:space="preserve">Российской Федерации </w:t>
      </w:r>
      <w:r>
        <w:rPr>
          <w:rStyle w:val="blk"/>
          <w:color w:val="000000"/>
          <w:sz w:val="28"/>
          <w:szCs w:val="28"/>
        </w:rPr>
        <w:t>от 19.01.2008 № 18 «О порядке управления средствами Фонда национального благосостояния».</w:t>
      </w:r>
    </w:p>
    <w:p w:rsidR="00752BB2" w:rsidRDefault="00EB364D">
      <w:pPr>
        <w:widowControl/>
        <w:numPr>
          <w:ilvl w:val="0"/>
          <w:numId w:val="10"/>
        </w:numPr>
        <w:ind w:left="567" w:hanging="357"/>
        <w:jc w:val="both"/>
        <w:rPr>
          <w:b/>
          <w:sz w:val="28"/>
          <w:szCs w:val="28"/>
        </w:rPr>
      </w:pPr>
      <w:r>
        <w:rPr>
          <w:rFonts w:eastAsiaTheme="minorHAnsi"/>
          <w:sz w:val="28"/>
          <w:szCs w:val="28"/>
          <w:lang w:eastAsia="en-US"/>
        </w:rPr>
        <w:t xml:space="preserve">Постановление Правительства РФ от 05.11.2013 N 991 </w:t>
      </w:r>
      <w:hyperlink r:id="rId14">
        <w:r>
          <w:rPr>
            <w:rFonts w:eastAsiaTheme="minorHAnsi"/>
            <w:sz w:val="28"/>
            <w:szCs w:val="28"/>
          </w:rPr>
          <w:t>"О порядке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hyperlink>
      <w:r>
        <w:rPr>
          <w:rFonts w:eastAsiaTheme="minorHAnsi"/>
          <w:sz w:val="28"/>
          <w:szCs w:val="28"/>
          <w:lang w:eastAsia="en-US"/>
        </w:rPr>
        <w:t xml:space="preserve"> (вместе с "Правилами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w:t>
      </w:r>
    </w:p>
    <w:p w:rsidR="00752BB2" w:rsidRDefault="00EB364D">
      <w:pPr>
        <w:widowControl/>
        <w:numPr>
          <w:ilvl w:val="0"/>
          <w:numId w:val="10"/>
        </w:numPr>
        <w:ind w:left="567" w:hanging="357"/>
        <w:jc w:val="both"/>
        <w:rPr>
          <w:bCs/>
          <w:iCs/>
          <w:sz w:val="28"/>
          <w:szCs w:val="28"/>
        </w:rPr>
      </w:pPr>
      <w:r>
        <w:rPr>
          <w:sz w:val="28"/>
          <w:szCs w:val="28"/>
        </w:rPr>
        <w:t>Постановление Правительства Российской Федерации от 15.04.2014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752BB2" w:rsidRDefault="00752BB2">
      <w:pPr>
        <w:widowControl/>
        <w:spacing w:line="360" w:lineRule="auto"/>
        <w:jc w:val="both"/>
        <w:rPr>
          <w:bCs/>
          <w:iCs/>
          <w:sz w:val="28"/>
          <w:szCs w:val="28"/>
        </w:rPr>
      </w:pPr>
    </w:p>
    <w:p w:rsidR="00752BB2" w:rsidRDefault="00EB364D">
      <w:pPr>
        <w:spacing w:line="360" w:lineRule="auto"/>
        <w:ind w:left="134"/>
        <w:jc w:val="both"/>
        <w:rPr>
          <w:b/>
          <w:bCs/>
          <w:sz w:val="28"/>
          <w:szCs w:val="28"/>
        </w:rPr>
      </w:pPr>
      <w:bookmarkStart w:id="89" w:name="_Toc107999782"/>
      <w:bookmarkStart w:id="90" w:name="_Toc107999628"/>
      <w:r>
        <w:rPr>
          <w:b/>
          <w:sz w:val="28"/>
          <w:szCs w:val="28"/>
        </w:rPr>
        <w:t>Б) Основная литература</w:t>
      </w:r>
      <w:bookmarkEnd w:id="89"/>
      <w:bookmarkEnd w:id="90"/>
      <w:r>
        <w:rPr>
          <w:b/>
          <w:bCs/>
          <w:sz w:val="28"/>
          <w:szCs w:val="28"/>
        </w:rPr>
        <w:t>:</w:t>
      </w:r>
    </w:p>
    <w:p w:rsidR="00752BB2" w:rsidRDefault="00EB364D">
      <w:pPr>
        <w:pStyle w:val="af3"/>
        <w:widowControl/>
        <w:numPr>
          <w:ilvl w:val="0"/>
          <w:numId w:val="19"/>
        </w:numPr>
        <w:spacing w:after="160" w:line="252" w:lineRule="auto"/>
        <w:contextualSpacing/>
        <w:jc w:val="both"/>
        <w:rPr>
          <w:sz w:val="28"/>
          <w:szCs w:val="28"/>
        </w:rPr>
      </w:pPr>
      <w:r>
        <w:rPr>
          <w:sz w:val="28"/>
          <w:szCs w:val="28"/>
        </w:rPr>
        <w:t xml:space="preserve">Алехин, Б. И.  Государственные </w:t>
      </w:r>
      <w:proofErr w:type="gramStart"/>
      <w:r>
        <w:rPr>
          <w:sz w:val="28"/>
          <w:szCs w:val="28"/>
        </w:rPr>
        <w:t>финансы :</w:t>
      </w:r>
      <w:proofErr w:type="gramEnd"/>
      <w:r>
        <w:rPr>
          <w:sz w:val="28"/>
          <w:szCs w:val="28"/>
        </w:rPr>
        <w:t xml:space="preserve"> учеб. для вузов / Б. И. Алехин.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184 с. — (Высшее </w:t>
      </w:r>
      <w:r>
        <w:rPr>
          <w:sz w:val="28"/>
          <w:szCs w:val="28"/>
        </w:rPr>
        <w:lastRenderedPageBreak/>
        <w:t xml:space="preserve">образование). — ISBN 978-5-9916-9071-3. — Образовательная платформа </w:t>
      </w:r>
      <w:proofErr w:type="spellStart"/>
      <w:r>
        <w:rPr>
          <w:sz w:val="28"/>
          <w:szCs w:val="28"/>
        </w:rPr>
        <w:t>Юрайт</w:t>
      </w:r>
      <w:proofErr w:type="spellEnd"/>
      <w:r>
        <w:rPr>
          <w:sz w:val="28"/>
          <w:szCs w:val="28"/>
        </w:rPr>
        <w:t xml:space="preserve">. — URL: </w:t>
      </w:r>
      <w:hyperlink r:id="rId15" w:tgtFrame="_blank">
        <w:r>
          <w:rPr>
            <w:sz w:val="28"/>
            <w:szCs w:val="28"/>
          </w:rPr>
          <w:t>https://urait.ru/bcode/509590</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1"/>
        </w:numPr>
        <w:spacing w:after="160" w:line="252" w:lineRule="auto"/>
        <w:contextualSpacing/>
        <w:jc w:val="both"/>
        <w:rPr>
          <w:sz w:val="28"/>
          <w:szCs w:val="28"/>
        </w:rPr>
      </w:pPr>
      <w:proofErr w:type="spellStart"/>
      <w:r>
        <w:rPr>
          <w:sz w:val="28"/>
          <w:szCs w:val="28"/>
        </w:rPr>
        <w:t>Тазихина</w:t>
      </w:r>
      <w:proofErr w:type="spellEnd"/>
      <w:r>
        <w:rPr>
          <w:sz w:val="28"/>
          <w:szCs w:val="28"/>
        </w:rPr>
        <w:t xml:space="preserve">, Т. В. Оценка финансовых </w:t>
      </w:r>
      <w:proofErr w:type="gramStart"/>
      <w:r>
        <w:rPr>
          <w:sz w:val="28"/>
          <w:szCs w:val="28"/>
        </w:rPr>
        <w:t>активов :</w:t>
      </w:r>
      <w:proofErr w:type="gramEnd"/>
      <w:r>
        <w:rPr>
          <w:sz w:val="28"/>
          <w:szCs w:val="28"/>
        </w:rPr>
        <w:t xml:space="preserve"> учеб. пособие / Т. В. </w:t>
      </w:r>
      <w:proofErr w:type="spellStart"/>
      <w:r>
        <w:rPr>
          <w:sz w:val="28"/>
          <w:szCs w:val="28"/>
        </w:rPr>
        <w:t>Тазихина</w:t>
      </w:r>
      <w:proofErr w:type="spellEnd"/>
      <w:r>
        <w:rPr>
          <w:sz w:val="28"/>
          <w:szCs w:val="28"/>
        </w:rPr>
        <w:t xml:space="preserve">, Ю. В. Андрианова.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184 с. — (Бакалавриат).  — ISBN 978-5-406-09517-1. — ЭБС BOOK.RU. — URL:https://book.ru/book/943173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1"/>
        </w:numPr>
        <w:spacing w:after="160" w:line="252" w:lineRule="auto"/>
        <w:contextualSpacing/>
        <w:jc w:val="both"/>
        <w:rPr>
          <w:sz w:val="28"/>
          <w:szCs w:val="28"/>
        </w:rPr>
      </w:pPr>
      <w:r>
        <w:rPr>
          <w:sz w:val="28"/>
          <w:szCs w:val="28"/>
        </w:rPr>
        <w:t xml:space="preserve">Анализ и прогнозирование денежных </w:t>
      </w:r>
      <w:proofErr w:type="gramStart"/>
      <w:r>
        <w:rPr>
          <w:sz w:val="28"/>
          <w:szCs w:val="28"/>
        </w:rPr>
        <w:t>потоков :</w:t>
      </w:r>
      <w:proofErr w:type="gramEnd"/>
      <w:r>
        <w:rPr>
          <w:sz w:val="28"/>
          <w:szCs w:val="28"/>
        </w:rPr>
        <w:t xml:space="preserve"> учеб. для напр. бакалавриата "Экономика" / Н. А. Никифорова, С. Н. Миловидова, Т. Б. </w:t>
      </w:r>
      <w:proofErr w:type="spellStart"/>
      <w:r>
        <w:rPr>
          <w:sz w:val="28"/>
          <w:szCs w:val="28"/>
        </w:rPr>
        <w:t>Иззука</w:t>
      </w:r>
      <w:proofErr w:type="spellEnd"/>
      <w:r>
        <w:rPr>
          <w:sz w:val="28"/>
          <w:szCs w:val="28"/>
        </w:rPr>
        <w:t xml:space="preserve"> [и др.] ; под ред. Н. А. Никифоровой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312 с. — ISBN 978-5-406-09782-3. — (Бакалавриат и магистратура). —ЭБС BOOK.RU. — URL: https://book.ru/book/943674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1"/>
        </w:numPr>
        <w:spacing w:after="160" w:line="252" w:lineRule="auto"/>
        <w:contextualSpacing/>
        <w:jc w:val="both"/>
        <w:rPr>
          <w:sz w:val="28"/>
          <w:szCs w:val="28"/>
        </w:rPr>
      </w:pPr>
      <w:proofErr w:type="spellStart"/>
      <w:r>
        <w:rPr>
          <w:sz w:val="28"/>
          <w:szCs w:val="28"/>
        </w:rPr>
        <w:t>Лимитовский</w:t>
      </w:r>
      <w:proofErr w:type="spellEnd"/>
      <w:r>
        <w:rPr>
          <w:sz w:val="28"/>
          <w:szCs w:val="28"/>
        </w:rPr>
        <w:t xml:space="preserve">, М. А. Корпоративный финансовый </w:t>
      </w:r>
      <w:proofErr w:type="gramStart"/>
      <w:r>
        <w:rPr>
          <w:sz w:val="28"/>
          <w:szCs w:val="28"/>
        </w:rPr>
        <w:t>менеджмент :</w:t>
      </w:r>
      <w:proofErr w:type="gramEnd"/>
      <w:r>
        <w:rPr>
          <w:sz w:val="28"/>
          <w:szCs w:val="28"/>
        </w:rPr>
        <w:t xml:space="preserve"> учеб.-</w:t>
      </w:r>
      <w:proofErr w:type="spellStart"/>
      <w:r>
        <w:rPr>
          <w:sz w:val="28"/>
          <w:szCs w:val="28"/>
        </w:rPr>
        <w:t>практич</w:t>
      </w:r>
      <w:proofErr w:type="spellEnd"/>
      <w:r>
        <w:rPr>
          <w:sz w:val="28"/>
          <w:szCs w:val="28"/>
        </w:rPr>
        <w:t xml:space="preserve">. пособие / М. А. </w:t>
      </w:r>
      <w:proofErr w:type="spellStart"/>
      <w:r>
        <w:rPr>
          <w:sz w:val="28"/>
          <w:szCs w:val="28"/>
        </w:rPr>
        <w:t>Лимитовский</w:t>
      </w:r>
      <w:proofErr w:type="spellEnd"/>
      <w:r>
        <w:rPr>
          <w:sz w:val="28"/>
          <w:szCs w:val="28"/>
        </w:rPr>
        <w:t xml:space="preserve">, В. П. Паламарчук, Е. Н. Лобанова ; отв. ред. Е. Н. Лобанова.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2021.— 990 с. — (Авторский учебник). — ISBN 978-5-9916-3693-3.  — Образовательная платформа </w:t>
      </w:r>
      <w:proofErr w:type="spellStart"/>
      <w:r>
        <w:rPr>
          <w:sz w:val="28"/>
          <w:szCs w:val="28"/>
        </w:rPr>
        <w:t>Юрайт</w:t>
      </w:r>
      <w:proofErr w:type="spellEnd"/>
      <w:r>
        <w:rPr>
          <w:sz w:val="28"/>
          <w:szCs w:val="28"/>
        </w:rPr>
        <w:t xml:space="preserve">. — URL: </w:t>
      </w:r>
      <w:hyperlink r:id="rId16" w:tgtFrame="_blank">
        <w:r>
          <w:rPr>
            <w:rFonts w:eastAsiaTheme="majorEastAsia"/>
            <w:sz w:val="28"/>
            <w:szCs w:val="28"/>
          </w:rPr>
          <w:t>https://urait.ru/bcode/488229</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w:t>
      </w:r>
    </w:p>
    <w:p w:rsidR="00752BB2" w:rsidRDefault="00752BB2">
      <w:pPr>
        <w:pStyle w:val="af3"/>
        <w:widowControl/>
        <w:spacing w:after="160" w:line="252" w:lineRule="auto"/>
        <w:ind w:left="927"/>
        <w:contextualSpacing/>
        <w:jc w:val="both"/>
        <w:rPr>
          <w:sz w:val="28"/>
          <w:szCs w:val="28"/>
        </w:rPr>
      </w:pPr>
    </w:p>
    <w:p w:rsidR="00752BB2" w:rsidRDefault="00EB364D">
      <w:pPr>
        <w:spacing w:line="360" w:lineRule="auto"/>
        <w:rPr>
          <w:b/>
          <w:sz w:val="28"/>
          <w:szCs w:val="28"/>
        </w:rPr>
      </w:pPr>
      <w:bookmarkStart w:id="91" w:name="_Toc107999783"/>
      <w:bookmarkStart w:id="92" w:name="_Toc107999629"/>
      <w:r>
        <w:rPr>
          <w:b/>
          <w:sz w:val="28"/>
          <w:szCs w:val="28"/>
        </w:rPr>
        <w:t>В) Дополнительная литература:</w:t>
      </w:r>
      <w:bookmarkEnd w:id="91"/>
      <w:bookmarkEnd w:id="92"/>
    </w:p>
    <w:p w:rsidR="00752BB2" w:rsidRDefault="00EB364D">
      <w:pPr>
        <w:pStyle w:val="af3"/>
        <w:widowControl/>
        <w:numPr>
          <w:ilvl w:val="0"/>
          <w:numId w:val="20"/>
        </w:numPr>
        <w:spacing w:after="160" w:line="252" w:lineRule="auto"/>
        <w:contextualSpacing/>
        <w:jc w:val="both"/>
        <w:rPr>
          <w:sz w:val="28"/>
          <w:szCs w:val="28"/>
        </w:rPr>
      </w:pPr>
      <w:proofErr w:type="spellStart"/>
      <w:r>
        <w:rPr>
          <w:sz w:val="28"/>
          <w:szCs w:val="28"/>
        </w:rPr>
        <w:t>Лукасевич</w:t>
      </w:r>
      <w:proofErr w:type="spellEnd"/>
      <w:r>
        <w:rPr>
          <w:sz w:val="28"/>
          <w:szCs w:val="28"/>
        </w:rPr>
        <w:t xml:space="preserve">, И. Я. Анализ операций с ценными бумагами с </w:t>
      </w:r>
      <w:proofErr w:type="spellStart"/>
      <w:r>
        <w:rPr>
          <w:sz w:val="28"/>
          <w:szCs w:val="28"/>
        </w:rPr>
        <w:t>Microsoft</w:t>
      </w:r>
      <w:proofErr w:type="spellEnd"/>
      <w:r>
        <w:rPr>
          <w:sz w:val="28"/>
          <w:szCs w:val="28"/>
        </w:rPr>
        <w:t xml:space="preserve"> </w:t>
      </w:r>
      <w:proofErr w:type="spellStart"/>
      <w:r>
        <w:rPr>
          <w:sz w:val="28"/>
          <w:szCs w:val="28"/>
        </w:rPr>
        <w:t>Excel</w:t>
      </w:r>
      <w:proofErr w:type="spellEnd"/>
      <w:r>
        <w:rPr>
          <w:sz w:val="28"/>
          <w:szCs w:val="28"/>
        </w:rPr>
        <w:t xml:space="preserve"> / И. Я. </w:t>
      </w:r>
      <w:proofErr w:type="spellStart"/>
      <w:r>
        <w:rPr>
          <w:sz w:val="28"/>
          <w:szCs w:val="28"/>
        </w:rPr>
        <w:t>Лукасевич</w:t>
      </w:r>
      <w:proofErr w:type="spellEnd"/>
      <w:r>
        <w:rPr>
          <w:sz w:val="28"/>
          <w:szCs w:val="28"/>
        </w:rPr>
        <w:t xml:space="preserve">. – </w:t>
      </w:r>
      <w:proofErr w:type="gramStart"/>
      <w:r>
        <w:rPr>
          <w:sz w:val="28"/>
          <w:szCs w:val="28"/>
        </w:rPr>
        <w:t>Москва :</w:t>
      </w:r>
      <w:proofErr w:type="gramEnd"/>
      <w:r>
        <w:rPr>
          <w:sz w:val="28"/>
          <w:szCs w:val="28"/>
        </w:rPr>
        <w:t xml:space="preserve"> ИНФРА-М : Вузовский учебник, 2014. – 117 с. – ЭБС ZNANIUM.com. – URL: https://znanium.com/catalog/product/480823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Блокчейн</w:t>
      </w:r>
      <w:proofErr w:type="spellEnd"/>
      <w:r>
        <w:rPr>
          <w:sz w:val="28"/>
          <w:szCs w:val="28"/>
        </w:rPr>
        <w:t xml:space="preserve"> в платежных системах, цифровые финансовые активы и цифровые </w:t>
      </w:r>
      <w:proofErr w:type="gramStart"/>
      <w:r>
        <w:rPr>
          <w:sz w:val="28"/>
          <w:szCs w:val="28"/>
        </w:rPr>
        <w:t>валюты :</w:t>
      </w:r>
      <w:proofErr w:type="gramEnd"/>
      <w:r>
        <w:rPr>
          <w:sz w:val="28"/>
          <w:szCs w:val="28"/>
        </w:rPr>
        <w:t xml:space="preserve"> учеб. пособие для магистратуры / Т. Э. </w:t>
      </w:r>
      <w:proofErr w:type="spellStart"/>
      <w:r>
        <w:rPr>
          <w:sz w:val="28"/>
          <w:szCs w:val="28"/>
        </w:rPr>
        <w:t>Родественская</w:t>
      </w:r>
      <w:proofErr w:type="spellEnd"/>
      <w:r>
        <w:rPr>
          <w:sz w:val="28"/>
          <w:szCs w:val="28"/>
        </w:rPr>
        <w:t xml:space="preserve">, А. А. Ситник, Е. Г. Хоменко, И. В. </w:t>
      </w:r>
      <w:proofErr w:type="spellStart"/>
      <w:r>
        <w:rPr>
          <w:sz w:val="28"/>
          <w:szCs w:val="28"/>
        </w:rPr>
        <w:t>Лагкуева</w:t>
      </w:r>
      <w:proofErr w:type="spellEnd"/>
      <w:r>
        <w:rPr>
          <w:sz w:val="28"/>
          <w:szCs w:val="28"/>
        </w:rPr>
        <w:t xml:space="preserve"> ; под ред. Т. Э. Рождественской, А. А. Ситника ; Московский гос. </w:t>
      </w:r>
      <w:proofErr w:type="spellStart"/>
      <w:r>
        <w:rPr>
          <w:sz w:val="28"/>
          <w:szCs w:val="28"/>
        </w:rPr>
        <w:t>юрид</w:t>
      </w:r>
      <w:proofErr w:type="spellEnd"/>
      <w:r>
        <w:rPr>
          <w:sz w:val="28"/>
          <w:szCs w:val="28"/>
        </w:rPr>
        <w:t xml:space="preserve">. ун-т им. О. Е. </w:t>
      </w:r>
      <w:proofErr w:type="spellStart"/>
      <w:r>
        <w:rPr>
          <w:sz w:val="28"/>
          <w:szCs w:val="28"/>
        </w:rPr>
        <w:t>Кутафина</w:t>
      </w:r>
      <w:proofErr w:type="spellEnd"/>
      <w:r>
        <w:rPr>
          <w:sz w:val="28"/>
          <w:szCs w:val="28"/>
        </w:rPr>
        <w:t xml:space="preserve">. — </w:t>
      </w:r>
      <w:proofErr w:type="gramStart"/>
      <w:r>
        <w:rPr>
          <w:sz w:val="28"/>
          <w:szCs w:val="28"/>
        </w:rPr>
        <w:t>Москва :</w:t>
      </w:r>
      <w:proofErr w:type="gramEnd"/>
      <w:r>
        <w:rPr>
          <w:sz w:val="28"/>
          <w:szCs w:val="28"/>
        </w:rPr>
        <w:t xml:space="preserve"> Норма : ИНФРА-М, 2022. — 128 с. — ISBN 978-5-00156-171-2. — ЭБС ZNANIUM.com. — URL: https://znanium.com/catalog/product/1857237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Вайн</w:t>
      </w:r>
      <w:proofErr w:type="spellEnd"/>
      <w:r>
        <w:rPr>
          <w:sz w:val="28"/>
          <w:szCs w:val="28"/>
        </w:rPr>
        <w:t xml:space="preserve">, С. Опционы: полный курс для профессионалов / С. </w:t>
      </w:r>
      <w:proofErr w:type="spellStart"/>
      <w:r>
        <w:rPr>
          <w:sz w:val="28"/>
          <w:szCs w:val="28"/>
        </w:rPr>
        <w:t>Вайн</w:t>
      </w:r>
      <w:proofErr w:type="spellEnd"/>
      <w:r>
        <w:rPr>
          <w:sz w:val="28"/>
          <w:szCs w:val="28"/>
        </w:rPr>
        <w:t xml:space="preserve">. –  4-е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Альпина </w:t>
      </w:r>
      <w:proofErr w:type="spellStart"/>
      <w:r>
        <w:rPr>
          <w:sz w:val="28"/>
          <w:szCs w:val="28"/>
        </w:rPr>
        <w:t>Паблишерз</w:t>
      </w:r>
      <w:proofErr w:type="spellEnd"/>
      <w:r>
        <w:rPr>
          <w:sz w:val="28"/>
          <w:szCs w:val="28"/>
        </w:rPr>
        <w:t xml:space="preserve">, 2016. – 438 с. – ЭБС ZNANIUM.com. – URL: http://znanium.com/catalog/product/915809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Лукасевич</w:t>
      </w:r>
      <w:proofErr w:type="spellEnd"/>
      <w:r>
        <w:rPr>
          <w:sz w:val="28"/>
          <w:szCs w:val="28"/>
        </w:rPr>
        <w:t xml:space="preserve">, И. Я. Финансовый </w:t>
      </w:r>
      <w:proofErr w:type="gramStart"/>
      <w:r>
        <w:rPr>
          <w:sz w:val="28"/>
          <w:szCs w:val="28"/>
        </w:rPr>
        <w:t>менеджмент :</w:t>
      </w:r>
      <w:proofErr w:type="gramEnd"/>
      <w:r>
        <w:rPr>
          <w:sz w:val="28"/>
          <w:szCs w:val="28"/>
        </w:rPr>
        <w:t xml:space="preserve"> учеб. и практикум для вузов / И. Я. </w:t>
      </w:r>
      <w:proofErr w:type="spellStart"/>
      <w:r>
        <w:rPr>
          <w:sz w:val="28"/>
          <w:szCs w:val="28"/>
        </w:rPr>
        <w:t>Лукасевич</w:t>
      </w:r>
      <w:proofErr w:type="spellEnd"/>
      <w:r>
        <w:rPr>
          <w:sz w:val="28"/>
          <w:szCs w:val="28"/>
        </w:rPr>
        <w:t xml:space="preserve">. — 4-е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680 с. — (Высшее образование). — ISBN 978-5-534-16271-4. — </w:t>
      </w:r>
      <w:proofErr w:type="gramStart"/>
      <w:r>
        <w:rPr>
          <w:sz w:val="28"/>
          <w:szCs w:val="28"/>
        </w:rPr>
        <w:t>Текст :</w:t>
      </w:r>
      <w:proofErr w:type="gramEnd"/>
      <w:r>
        <w:rPr>
          <w:sz w:val="28"/>
          <w:szCs w:val="28"/>
        </w:rPr>
        <w:t xml:space="preserve"> электронный // Образовательная платформа </w:t>
      </w:r>
      <w:proofErr w:type="spellStart"/>
      <w:r>
        <w:rPr>
          <w:sz w:val="28"/>
          <w:szCs w:val="28"/>
        </w:rPr>
        <w:t>Юрайт</w:t>
      </w:r>
      <w:proofErr w:type="spellEnd"/>
      <w:r>
        <w:rPr>
          <w:sz w:val="28"/>
          <w:szCs w:val="28"/>
        </w:rPr>
        <w:t xml:space="preserve"> [сайт]. — URL: </w:t>
      </w:r>
      <w:hyperlink r:id="rId17" w:tgtFrame="_blank">
        <w:r>
          <w:rPr>
            <w:sz w:val="28"/>
            <w:szCs w:val="28"/>
          </w:rPr>
          <w:t>https://urait.ru/bcode/530723</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Ребельский</w:t>
      </w:r>
      <w:proofErr w:type="spellEnd"/>
      <w:r>
        <w:rPr>
          <w:sz w:val="28"/>
          <w:szCs w:val="28"/>
        </w:rPr>
        <w:t xml:space="preserve">, Н. М. Доверительное управление финансовыми активами на рынке ценных </w:t>
      </w:r>
      <w:proofErr w:type="gramStart"/>
      <w:r>
        <w:rPr>
          <w:sz w:val="28"/>
          <w:szCs w:val="28"/>
        </w:rPr>
        <w:t>бумаг :</w:t>
      </w:r>
      <w:proofErr w:type="gramEnd"/>
      <w:r>
        <w:rPr>
          <w:sz w:val="28"/>
          <w:szCs w:val="28"/>
        </w:rPr>
        <w:t xml:space="preserve"> учеб. пособие для студентов вузов, </w:t>
      </w:r>
      <w:proofErr w:type="spellStart"/>
      <w:r>
        <w:rPr>
          <w:sz w:val="28"/>
          <w:szCs w:val="28"/>
        </w:rPr>
        <w:t>обуч</w:t>
      </w:r>
      <w:proofErr w:type="spellEnd"/>
      <w:r>
        <w:rPr>
          <w:sz w:val="28"/>
          <w:szCs w:val="28"/>
        </w:rPr>
        <w:t xml:space="preserve">. по </w:t>
      </w:r>
      <w:proofErr w:type="spellStart"/>
      <w:r>
        <w:rPr>
          <w:sz w:val="28"/>
          <w:szCs w:val="28"/>
        </w:rPr>
        <w:t>экон</w:t>
      </w:r>
      <w:proofErr w:type="spellEnd"/>
      <w:r>
        <w:rPr>
          <w:sz w:val="28"/>
          <w:szCs w:val="28"/>
        </w:rPr>
        <w:t xml:space="preserve">. напр. / Н. М. </w:t>
      </w:r>
      <w:proofErr w:type="spellStart"/>
      <w:r>
        <w:rPr>
          <w:sz w:val="28"/>
          <w:szCs w:val="28"/>
        </w:rPr>
        <w:t>Ребельский</w:t>
      </w:r>
      <w:proofErr w:type="spellEnd"/>
      <w:r>
        <w:rPr>
          <w:sz w:val="28"/>
          <w:szCs w:val="28"/>
        </w:rPr>
        <w:t xml:space="preserve">. —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Вузовский учебник : ИНФРА-М, 2021. — 224 с.  — ISBN 978-5-9558-0369-2. — ЭБС ZNANIUM.com. – URL: https://znanium.com/catalog/product/1290479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af3"/>
        <w:widowControl/>
        <w:numPr>
          <w:ilvl w:val="0"/>
          <w:numId w:val="12"/>
        </w:numPr>
        <w:spacing w:after="160" w:line="252" w:lineRule="auto"/>
        <w:contextualSpacing/>
        <w:jc w:val="both"/>
        <w:rPr>
          <w:sz w:val="28"/>
          <w:szCs w:val="28"/>
        </w:rPr>
      </w:pPr>
      <w:r>
        <w:rPr>
          <w:sz w:val="28"/>
          <w:szCs w:val="28"/>
        </w:rPr>
        <w:t xml:space="preserve">Современные методологические подходы к управлению государственными долговыми обязательствами и государственными финансовым и </w:t>
      </w:r>
      <w:proofErr w:type="gramStart"/>
      <w:r>
        <w:rPr>
          <w:sz w:val="28"/>
          <w:szCs w:val="28"/>
        </w:rPr>
        <w:t>активами :</w:t>
      </w:r>
      <w:proofErr w:type="gramEnd"/>
      <w:r>
        <w:rPr>
          <w:sz w:val="28"/>
          <w:szCs w:val="28"/>
        </w:rPr>
        <w:t xml:space="preserve"> монография / С. П. </w:t>
      </w:r>
      <w:proofErr w:type="spellStart"/>
      <w:r>
        <w:rPr>
          <w:sz w:val="28"/>
          <w:szCs w:val="28"/>
        </w:rPr>
        <w:t>Солянникова</w:t>
      </w:r>
      <w:proofErr w:type="spellEnd"/>
      <w:r>
        <w:rPr>
          <w:sz w:val="28"/>
          <w:szCs w:val="28"/>
        </w:rPr>
        <w:t xml:space="preserve">, Г. В. </w:t>
      </w:r>
      <w:proofErr w:type="spellStart"/>
      <w:r>
        <w:rPr>
          <w:sz w:val="28"/>
          <w:szCs w:val="28"/>
        </w:rPr>
        <w:t>Мараренко</w:t>
      </w:r>
      <w:proofErr w:type="spellEnd"/>
      <w:r>
        <w:rPr>
          <w:sz w:val="28"/>
          <w:szCs w:val="28"/>
        </w:rPr>
        <w:t xml:space="preserve">, О. С. Горлова [и др.]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Ижевск : Шелест, 2020. — 176 с. — ISBN 978-5-907285-32-3.  — </w:t>
      </w:r>
      <w:proofErr w:type="gramStart"/>
      <w:r>
        <w:rPr>
          <w:sz w:val="28"/>
          <w:szCs w:val="28"/>
        </w:rPr>
        <w:t>Текст :</w:t>
      </w:r>
      <w:proofErr w:type="gramEnd"/>
      <w:r>
        <w:rPr>
          <w:sz w:val="28"/>
          <w:szCs w:val="28"/>
        </w:rPr>
        <w:t xml:space="preserve"> непосредственный.</w:t>
      </w:r>
    </w:p>
    <w:p w:rsidR="00752BB2" w:rsidRDefault="00EB364D">
      <w:pPr>
        <w:pStyle w:val="af3"/>
        <w:widowControl/>
        <w:numPr>
          <w:ilvl w:val="0"/>
          <w:numId w:val="12"/>
        </w:numPr>
        <w:spacing w:after="160" w:line="252" w:lineRule="auto"/>
        <w:contextualSpacing/>
        <w:jc w:val="both"/>
        <w:rPr>
          <w:sz w:val="28"/>
          <w:szCs w:val="28"/>
        </w:rPr>
      </w:pPr>
      <w:proofErr w:type="spellStart"/>
      <w:r>
        <w:rPr>
          <w:sz w:val="28"/>
          <w:szCs w:val="28"/>
        </w:rPr>
        <w:t>Фабоцци</w:t>
      </w:r>
      <w:proofErr w:type="spellEnd"/>
      <w:r>
        <w:rPr>
          <w:sz w:val="28"/>
          <w:szCs w:val="28"/>
        </w:rPr>
        <w:t xml:space="preserve">, Ф. Д. Рынок облигаций: анализ и </w:t>
      </w:r>
      <w:proofErr w:type="gramStart"/>
      <w:r>
        <w:rPr>
          <w:sz w:val="28"/>
          <w:szCs w:val="28"/>
        </w:rPr>
        <w:t>стратегии :</w:t>
      </w:r>
      <w:proofErr w:type="gramEnd"/>
      <w:r>
        <w:rPr>
          <w:sz w:val="28"/>
          <w:szCs w:val="28"/>
        </w:rPr>
        <w:t xml:space="preserve"> пер. с англ. / Ф. Д. </w:t>
      </w:r>
      <w:proofErr w:type="spellStart"/>
      <w:r>
        <w:rPr>
          <w:sz w:val="28"/>
          <w:szCs w:val="28"/>
        </w:rPr>
        <w:t>Фабоцци</w:t>
      </w:r>
      <w:proofErr w:type="spellEnd"/>
      <w:r>
        <w:rPr>
          <w:sz w:val="28"/>
          <w:szCs w:val="28"/>
        </w:rPr>
        <w:t xml:space="preserve">. – 2-е изд., </w:t>
      </w:r>
      <w:proofErr w:type="spellStart"/>
      <w:r>
        <w:rPr>
          <w:sz w:val="28"/>
          <w:szCs w:val="28"/>
        </w:rPr>
        <w:t>перераб</w:t>
      </w:r>
      <w:proofErr w:type="spellEnd"/>
      <w:r>
        <w:rPr>
          <w:sz w:val="28"/>
          <w:szCs w:val="28"/>
        </w:rPr>
        <w:t xml:space="preserve">., доп. – </w:t>
      </w:r>
      <w:proofErr w:type="gramStart"/>
      <w:r>
        <w:rPr>
          <w:sz w:val="28"/>
          <w:szCs w:val="28"/>
        </w:rPr>
        <w:t>Москва :</w:t>
      </w:r>
      <w:proofErr w:type="gramEnd"/>
      <w:r>
        <w:rPr>
          <w:sz w:val="28"/>
          <w:szCs w:val="28"/>
        </w:rPr>
        <w:t xml:space="preserve"> Альпина Бизнес Букс, 2016. – 950 с. – ЭБС ZNANIUM.com. – URL: https://znanium.com/catalog/product/923727 (дата обращения: 22.06.2023). – </w:t>
      </w:r>
      <w:proofErr w:type="gramStart"/>
      <w:r>
        <w:rPr>
          <w:sz w:val="28"/>
          <w:szCs w:val="28"/>
        </w:rPr>
        <w:t>Текст :</w:t>
      </w:r>
      <w:proofErr w:type="gramEnd"/>
      <w:r>
        <w:rPr>
          <w:sz w:val="28"/>
          <w:szCs w:val="28"/>
        </w:rPr>
        <w:t xml:space="preserve"> электронный. </w:t>
      </w:r>
    </w:p>
    <w:p w:rsidR="00752BB2" w:rsidRDefault="00EB364D">
      <w:pPr>
        <w:pStyle w:val="af3"/>
        <w:widowControl/>
        <w:numPr>
          <w:ilvl w:val="0"/>
          <w:numId w:val="12"/>
        </w:numPr>
        <w:spacing w:after="160" w:line="252" w:lineRule="auto"/>
        <w:contextualSpacing/>
        <w:jc w:val="both"/>
        <w:rPr>
          <w:sz w:val="28"/>
          <w:szCs w:val="28"/>
        </w:rPr>
      </w:pPr>
      <w:r>
        <w:rPr>
          <w:sz w:val="28"/>
          <w:szCs w:val="28"/>
        </w:rPr>
        <w:t xml:space="preserve">Финансовый менеджмент в </w:t>
      </w:r>
      <w:proofErr w:type="gramStart"/>
      <w:r>
        <w:rPr>
          <w:sz w:val="28"/>
          <w:szCs w:val="28"/>
        </w:rPr>
        <w:t>EXCEL :</w:t>
      </w:r>
      <w:proofErr w:type="gramEnd"/>
      <w:r>
        <w:rPr>
          <w:sz w:val="28"/>
          <w:szCs w:val="28"/>
        </w:rPr>
        <w:t xml:space="preserve"> учебник / И. С. Демин, Д. А. Егорова, П. Е. Жуков [и др.] ; под общ. ред. Е. А. Федоровой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427 с. — (Магистратура). — ISBN 978-5-406-11858-0. — ЭБС BOOK.ru. — URL: https://book.ru/book/949872 (дата обращения: 22.06.2023). — </w:t>
      </w:r>
      <w:proofErr w:type="gramStart"/>
      <w:r>
        <w:rPr>
          <w:sz w:val="28"/>
          <w:szCs w:val="28"/>
        </w:rPr>
        <w:t>Текст :</w:t>
      </w:r>
      <w:proofErr w:type="gramEnd"/>
      <w:r>
        <w:rPr>
          <w:sz w:val="28"/>
          <w:szCs w:val="28"/>
        </w:rPr>
        <w:t xml:space="preserve"> электронный.</w:t>
      </w:r>
    </w:p>
    <w:p w:rsidR="00752BB2" w:rsidRDefault="00EB364D">
      <w:pPr>
        <w:pStyle w:val="1"/>
        <w:jc w:val="both"/>
        <w:rPr>
          <w:rFonts w:ascii="Times New Roman" w:hAnsi="Times New Roman" w:cs="Times New Roman"/>
          <w:b/>
          <w:color w:val="auto"/>
          <w:sz w:val="28"/>
          <w:szCs w:val="28"/>
        </w:rPr>
      </w:pPr>
      <w:bookmarkStart w:id="93" w:name="_Toc107999784"/>
      <w:bookmarkStart w:id="94" w:name="_Toc107999630"/>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93"/>
      <w:bookmarkEnd w:id="94"/>
    </w:p>
    <w:p w:rsidR="00752BB2" w:rsidRDefault="009D0955">
      <w:pPr>
        <w:pStyle w:val="af"/>
        <w:numPr>
          <w:ilvl w:val="0"/>
          <w:numId w:val="21"/>
        </w:numPr>
        <w:tabs>
          <w:tab w:val="clear" w:pos="720"/>
          <w:tab w:val="left" w:pos="567"/>
          <w:tab w:val="left" w:pos="1134"/>
        </w:tabs>
        <w:spacing w:before="120" w:after="0" w:line="360" w:lineRule="auto"/>
        <w:ind w:left="0" w:firstLine="709"/>
        <w:jc w:val="both"/>
        <w:rPr>
          <w:bCs/>
          <w:iCs/>
          <w:sz w:val="28"/>
          <w:szCs w:val="28"/>
        </w:rPr>
      </w:pPr>
      <w:hyperlink r:id="rId18">
        <w:r w:rsidR="00EB364D">
          <w:rPr>
            <w:rFonts w:eastAsiaTheme="majorEastAsia"/>
            <w:bCs/>
            <w:iCs/>
            <w:sz w:val="28"/>
            <w:szCs w:val="28"/>
          </w:rPr>
          <w:t>www.mi</w:t>
        </w:r>
        <w:r w:rsidR="00EB364D">
          <w:rPr>
            <w:rFonts w:eastAsiaTheme="majorEastAsia"/>
            <w:bCs/>
            <w:iCs/>
            <w:sz w:val="28"/>
            <w:szCs w:val="28"/>
            <w:lang w:val="en-US"/>
          </w:rPr>
          <w:t>n</w:t>
        </w:r>
        <w:proofErr w:type="spellStart"/>
        <w:r w:rsidR="00EB364D">
          <w:rPr>
            <w:rFonts w:eastAsiaTheme="majorEastAsia"/>
            <w:bCs/>
            <w:iCs/>
            <w:sz w:val="28"/>
            <w:szCs w:val="28"/>
          </w:rPr>
          <w:t>fi</w:t>
        </w:r>
        <w:proofErr w:type="spellEnd"/>
        <w:r w:rsidR="00EB364D">
          <w:rPr>
            <w:rFonts w:eastAsiaTheme="majorEastAsia"/>
            <w:bCs/>
            <w:iCs/>
            <w:sz w:val="28"/>
            <w:szCs w:val="28"/>
            <w:lang w:val="en-US"/>
          </w:rPr>
          <w:t>n</w:t>
        </w:r>
        <w:r w:rsidR="00EB364D">
          <w:rPr>
            <w:rFonts w:eastAsiaTheme="majorEastAsia"/>
            <w:bCs/>
            <w:iCs/>
            <w:sz w:val="28"/>
            <w:szCs w:val="28"/>
          </w:rPr>
          <w:t>.</w:t>
        </w:r>
        <w:proofErr w:type="spellStart"/>
        <w:r w:rsidR="00EB364D">
          <w:rPr>
            <w:rFonts w:eastAsiaTheme="majorEastAsia"/>
            <w:bCs/>
            <w:iCs/>
            <w:sz w:val="28"/>
            <w:szCs w:val="28"/>
          </w:rPr>
          <w:t>ru</w:t>
        </w:r>
        <w:proofErr w:type="spellEnd"/>
      </w:hyperlink>
      <w:r w:rsidR="00EB364D">
        <w:rPr>
          <w:bCs/>
          <w:iCs/>
          <w:sz w:val="28"/>
          <w:szCs w:val="28"/>
        </w:rPr>
        <w:t xml:space="preserve"> - </w:t>
      </w:r>
      <w:r w:rsidR="00EB364D">
        <w:rPr>
          <w:sz w:val="28"/>
          <w:szCs w:val="28"/>
        </w:rPr>
        <w:t>официальный сайт Министерства финансов Российской Федерации</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19">
        <w:r w:rsidR="00EB364D">
          <w:rPr>
            <w:rFonts w:eastAsiaTheme="majorEastAsia"/>
            <w:sz w:val="28"/>
            <w:szCs w:val="28"/>
            <w:lang w:val="en-US"/>
          </w:rPr>
          <w:t>www</w:t>
        </w:r>
        <w:r w:rsidR="00EB364D">
          <w:rPr>
            <w:rFonts w:eastAsiaTheme="majorEastAsia"/>
            <w:sz w:val="28"/>
            <w:szCs w:val="28"/>
          </w:rPr>
          <w:t>.</w:t>
        </w:r>
        <w:proofErr w:type="spellStart"/>
        <w:r w:rsidR="00EB364D">
          <w:rPr>
            <w:rFonts w:eastAsiaTheme="majorEastAsia"/>
            <w:sz w:val="28"/>
            <w:szCs w:val="28"/>
            <w:lang w:val="en-US"/>
          </w:rPr>
          <w:t>roskazna</w:t>
        </w:r>
        <w:proofErr w:type="spellEnd"/>
        <w:r w:rsidR="00EB364D">
          <w:rPr>
            <w:rFonts w:eastAsiaTheme="majorEastAsia"/>
            <w:sz w:val="28"/>
            <w:szCs w:val="28"/>
          </w:rPr>
          <w:t>.</w:t>
        </w:r>
        <w:proofErr w:type="spellStart"/>
        <w:r w:rsidR="00EB364D">
          <w:rPr>
            <w:rFonts w:eastAsiaTheme="majorEastAsia"/>
            <w:sz w:val="28"/>
            <w:szCs w:val="28"/>
            <w:lang w:val="en-US"/>
          </w:rPr>
          <w:t>ru</w:t>
        </w:r>
        <w:proofErr w:type="spellEnd"/>
      </w:hyperlink>
      <w:r w:rsidR="00EB364D">
        <w:rPr>
          <w:sz w:val="28"/>
          <w:szCs w:val="28"/>
        </w:rPr>
        <w:t xml:space="preserve"> – официальный сайт Федерального казначейства</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0">
        <w:r w:rsidR="00EB364D">
          <w:rPr>
            <w:rFonts w:eastAsiaTheme="majorEastAsia"/>
            <w:bCs/>
            <w:iCs/>
            <w:sz w:val="28"/>
            <w:szCs w:val="28"/>
            <w:lang w:val="en-US"/>
          </w:rPr>
          <w:t>www</w:t>
        </w:r>
        <w:r w:rsidR="00EB364D">
          <w:rPr>
            <w:rFonts w:eastAsiaTheme="majorEastAsia"/>
            <w:bCs/>
            <w:iCs/>
            <w:sz w:val="28"/>
            <w:szCs w:val="28"/>
          </w:rPr>
          <w:t>.</w:t>
        </w:r>
        <w:r w:rsidR="00EB364D">
          <w:rPr>
            <w:rFonts w:eastAsiaTheme="majorEastAsia"/>
            <w:bCs/>
            <w:iCs/>
            <w:sz w:val="28"/>
            <w:szCs w:val="28"/>
            <w:lang w:val="en-US"/>
          </w:rPr>
          <w:t>budget</w:t>
        </w:r>
        <w:r w:rsidR="00EB364D">
          <w:rPr>
            <w:rFonts w:eastAsiaTheme="majorEastAsia"/>
            <w:bCs/>
            <w:iCs/>
            <w:sz w:val="28"/>
            <w:szCs w:val="28"/>
          </w:rPr>
          <w:t>.</w:t>
        </w:r>
        <w:proofErr w:type="spellStart"/>
        <w:r w:rsidR="00EB364D">
          <w:rPr>
            <w:rFonts w:eastAsiaTheme="majorEastAsia"/>
            <w:bCs/>
            <w:iCs/>
            <w:sz w:val="28"/>
            <w:szCs w:val="28"/>
            <w:lang w:val="en-US"/>
          </w:rPr>
          <w:t>gov</w:t>
        </w:r>
        <w:proofErr w:type="spellEnd"/>
        <w:r w:rsidR="00EB364D">
          <w:rPr>
            <w:rFonts w:eastAsiaTheme="majorEastAsia"/>
            <w:bCs/>
            <w:iCs/>
            <w:sz w:val="28"/>
            <w:szCs w:val="28"/>
          </w:rPr>
          <w:t>.</w:t>
        </w:r>
        <w:proofErr w:type="spellStart"/>
        <w:r w:rsidR="00EB364D">
          <w:rPr>
            <w:rFonts w:eastAsiaTheme="majorEastAsia"/>
            <w:bCs/>
            <w:iCs/>
            <w:sz w:val="28"/>
            <w:szCs w:val="28"/>
            <w:lang w:val="en-US"/>
          </w:rPr>
          <w:t>ru</w:t>
        </w:r>
        <w:proofErr w:type="spellEnd"/>
      </w:hyperlink>
      <w:r w:rsidR="00EB364D">
        <w:rPr>
          <w:bCs/>
          <w:iCs/>
          <w:sz w:val="28"/>
          <w:szCs w:val="28"/>
        </w:rPr>
        <w:t xml:space="preserve"> – портал бюджетной системы Российской Федерации «Электронный бюджет»</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1">
        <w:r w:rsidR="00EB364D">
          <w:rPr>
            <w:rFonts w:eastAsiaTheme="majorEastAsia"/>
            <w:bCs/>
            <w:iCs/>
            <w:sz w:val="28"/>
            <w:szCs w:val="28"/>
            <w:lang w:val="en-US"/>
          </w:rPr>
          <w:t>www</w:t>
        </w:r>
        <w:r w:rsidR="00EB364D">
          <w:rPr>
            <w:rFonts w:eastAsiaTheme="majorEastAsia"/>
            <w:bCs/>
            <w:iCs/>
            <w:sz w:val="28"/>
            <w:szCs w:val="28"/>
          </w:rPr>
          <w:t>.</w:t>
        </w:r>
        <w:r w:rsidR="00EB364D">
          <w:rPr>
            <w:rFonts w:eastAsiaTheme="majorEastAsia"/>
            <w:bCs/>
            <w:iCs/>
            <w:sz w:val="28"/>
            <w:szCs w:val="28"/>
            <w:lang w:val="en-US"/>
          </w:rPr>
          <w:t>bus</w:t>
        </w:r>
        <w:r w:rsidR="00EB364D">
          <w:rPr>
            <w:rFonts w:eastAsiaTheme="majorEastAsia"/>
            <w:bCs/>
            <w:iCs/>
            <w:sz w:val="28"/>
            <w:szCs w:val="28"/>
          </w:rPr>
          <w:t>.</w:t>
        </w:r>
        <w:proofErr w:type="spellStart"/>
        <w:r w:rsidR="00EB364D">
          <w:rPr>
            <w:rFonts w:eastAsiaTheme="majorEastAsia"/>
            <w:bCs/>
            <w:iCs/>
            <w:sz w:val="28"/>
            <w:szCs w:val="28"/>
            <w:lang w:val="en-US"/>
          </w:rPr>
          <w:t>gov</w:t>
        </w:r>
        <w:proofErr w:type="spellEnd"/>
        <w:r w:rsidR="00EB364D">
          <w:rPr>
            <w:rFonts w:eastAsiaTheme="majorEastAsia"/>
            <w:bCs/>
            <w:iCs/>
            <w:sz w:val="28"/>
            <w:szCs w:val="28"/>
          </w:rPr>
          <w:t>.</w:t>
        </w:r>
        <w:proofErr w:type="spellStart"/>
        <w:r w:rsidR="00EB364D">
          <w:rPr>
            <w:rFonts w:eastAsiaTheme="majorEastAsia"/>
            <w:bCs/>
            <w:iCs/>
            <w:sz w:val="28"/>
            <w:szCs w:val="28"/>
            <w:lang w:val="en-US"/>
          </w:rPr>
          <w:t>ru</w:t>
        </w:r>
        <w:proofErr w:type="spellEnd"/>
      </w:hyperlink>
      <w:r w:rsidR="00EB364D">
        <w:rPr>
          <w:bCs/>
          <w:iCs/>
          <w:sz w:val="28"/>
          <w:szCs w:val="28"/>
        </w:rPr>
        <w:t xml:space="preserve"> – сайт для размещения информации о государственных и муниципальных учреждениях</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2">
        <w:r w:rsidR="00EB364D">
          <w:rPr>
            <w:rFonts w:eastAsiaTheme="majorEastAsia"/>
            <w:bCs/>
            <w:iCs/>
            <w:sz w:val="28"/>
            <w:szCs w:val="28"/>
            <w:lang w:val="en-US"/>
          </w:rPr>
          <w:t>www</w:t>
        </w:r>
        <w:r w:rsidR="00EB364D">
          <w:rPr>
            <w:rFonts w:eastAsiaTheme="majorEastAsia"/>
            <w:bCs/>
            <w:iCs/>
            <w:sz w:val="28"/>
            <w:szCs w:val="28"/>
          </w:rPr>
          <w:t>.</w:t>
        </w:r>
        <w:proofErr w:type="spellStart"/>
        <w:r w:rsidR="00EB364D">
          <w:rPr>
            <w:rFonts w:eastAsiaTheme="majorEastAsia"/>
            <w:bCs/>
            <w:iCs/>
            <w:sz w:val="28"/>
            <w:szCs w:val="28"/>
            <w:lang w:val="en-US"/>
          </w:rPr>
          <w:t>pempal</w:t>
        </w:r>
        <w:proofErr w:type="spellEnd"/>
        <w:r w:rsidR="00EB364D">
          <w:rPr>
            <w:rFonts w:eastAsiaTheme="majorEastAsia"/>
            <w:bCs/>
            <w:iCs/>
            <w:sz w:val="28"/>
            <w:szCs w:val="28"/>
          </w:rPr>
          <w:t>.</w:t>
        </w:r>
        <w:r w:rsidR="00EB364D">
          <w:rPr>
            <w:rFonts w:eastAsiaTheme="majorEastAsia"/>
            <w:bCs/>
            <w:iCs/>
            <w:sz w:val="28"/>
            <w:szCs w:val="28"/>
            <w:lang w:val="en-US"/>
          </w:rPr>
          <w:t>org</w:t>
        </w:r>
      </w:hyperlink>
      <w:r w:rsidR="00EB364D">
        <w:rPr>
          <w:bCs/>
          <w:iCs/>
          <w:sz w:val="28"/>
          <w:szCs w:val="28"/>
        </w:rPr>
        <w:t xml:space="preserve"> – сайт международной </w:t>
      </w:r>
      <w:proofErr w:type="spellStart"/>
      <w:r w:rsidR="00EB364D">
        <w:rPr>
          <w:bCs/>
          <w:iCs/>
          <w:sz w:val="28"/>
          <w:szCs w:val="28"/>
        </w:rPr>
        <w:t>неинстуциональной</w:t>
      </w:r>
      <w:proofErr w:type="spellEnd"/>
      <w:r w:rsidR="00EB364D">
        <w:rPr>
          <w:bCs/>
          <w:iCs/>
          <w:sz w:val="28"/>
          <w:szCs w:val="28"/>
        </w:rPr>
        <w:t xml:space="preserve"> организации финансово-казначейских и контрольных органов</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bCs/>
          <w:iCs/>
          <w:sz w:val="28"/>
          <w:szCs w:val="28"/>
        </w:rPr>
      </w:pPr>
      <w:hyperlink r:id="rId23">
        <w:r w:rsidR="00EB364D">
          <w:rPr>
            <w:rFonts w:eastAsiaTheme="majorEastAsia"/>
            <w:sz w:val="28"/>
            <w:szCs w:val="28"/>
          </w:rPr>
          <w:t>www.oecd-ilibrary.org</w:t>
        </w:r>
      </w:hyperlink>
      <w:r w:rsidR="00EB364D">
        <w:rPr>
          <w:color w:val="000000"/>
          <w:sz w:val="28"/>
          <w:szCs w:val="28"/>
        </w:rPr>
        <w:t xml:space="preserve"> </w:t>
      </w:r>
      <w:r w:rsidR="00EB364D">
        <w:rPr>
          <w:bCs/>
          <w:iCs/>
          <w:sz w:val="28"/>
          <w:szCs w:val="28"/>
        </w:rPr>
        <w:t xml:space="preserve">– </w:t>
      </w:r>
      <w:r w:rsidR="00EB364D">
        <w:rPr>
          <w:color w:val="000000"/>
          <w:sz w:val="28"/>
          <w:szCs w:val="28"/>
        </w:rPr>
        <w:t xml:space="preserve">Электронная библиотека Организации экономического сотрудничества и развития OECD </w:t>
      </w:r>
      <w:proofErr w:type="spellStart"/>
      <w:r w:rsidR="00EB364D">
        <w:rPr>
          <w:color w:val="000000"/>
          <w:sz w:val="28"/>
          <w:szCs w:val="28"/>
        </w:rPr>
        <w:t>iLibrary</w:t>
      </w:r>
      <w:proofErr w:type="spellEnd"/>
      <w:r w:rsidR="00EB364D">
        <w:rPr>
          <w:color w:val="000000"/>
          <w:sz w:val="28"/>
          <w:szCs w:val="28"/>
          <w:u w:val="single"/>
        </w:rPr>
        <w:t xml:space="preserve"> </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4">
        <w:r w:rsidR="00EB364D">
          <w:rPr>
            <w:rFonts w:eastAsiaTheme="majorEastAsia"/>
            <w:sz w:val="28"/>
            <w:szCs w:val="28"/>
          </w:rPr>
          <w:t>www.cbonds.ru</w:t>
        </w:r>
      </w:hyperlink>
      <w:r w:rsidR="00EB364D">
        <w:rPr>
          <w:sz w:val="28"/>
          <w:szCs w:val="28"/>
        </w:rPr>
        <w:t xml:space="preserve"> – Интернет-сайт «Корпоративные облигации». </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5">
        <w:r w:rsidR="00EB364D">
          <w:rPr>
            <w:rFonts w:eastAsiaTheme="majorEastAsia"/>
            <w:sz w:val="28"/>
            <w:szCs w:val="28"/>
          </w:rPr>
          <w:t>www.stockportal.ru</w:t>
        </w:r>
      </w:hyperlink>
      <w:r w:rsidR="00EB364D">
        <w:rPr>
          <w:sz w:val="28"/>
          <w:szCs w:val="28"/>
        </w:rPr>
        <w:t xml:space="preserve"> – Интернет-сайт «Акции корпораций». </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6">
        <w:r w:rsidR="00EB364D">
          <w:rPr>
            <w:rFonts w:eastAsiaTheme="majorEastAsia"/>
            <w:sz w:val="28"/>
            <w:szCs w:val="28"/>
          </w:rPr>
          <w:t>www.derex.ru</w:t>
        </w:r>
      </w:hyperlink>
      <w:r w:rsidR="00EB364D">
        <w:rPr>
          <w:sz w:val="28"/>
          <w:szCs w:val="28"/>
        </w:rPr>
        <w:t xml:space="preserve"> – Интернет-сайт «Деривативы». </w:t>
      </w:r>
    </w:p>
    <w:p w:rsidR="00752BB2" w:rsidRDefault="009D0955">
      <w:pPr>
        <w:pStyle w:val="af"/>
        <w:numPr>
          <w:ilvl w:val="0"/>
          <w:numId w:val="13"/>
        </w:numPr>
        <w:tabs>
          <w:tab w:val="clear" w:pos="720"/>
          <w:tab w:val="left" w:pos="567"/>
          <w:tab w:val="left" w:pos="1134"/>
        </w:tabs>
        <w:spacing w:before="120" w:after="0" w:line="360" w:lineRule="auto"/>
        <w:ind w:left="0" w:firstLine="709"/>
        <w:jc w:val="both"/>
        <w:rPr>
          <w:sz w:val="28"/>
          <w:szCs w:val="28"/>
        </w:rPr>
      </w:pPr>
      <w:hyperlink r:id="rId27">
        <w:r w:rsidR="00EB364D">
          <w:rPr>
            <w:rFonts w:eastAsiaTheme="majorEastAsia"/>
            <w:sz w:val="28"/>
            <w:szCs w:val="28"/>
          </w:rPr>
          <w:t>www.micex.ru</w:t>
        </w:r>
      </w:hyperlink>
      <w:r w:rsidR="00EB364D">
        <w:rPr>
          <w:sz w:val="28"/>
          <w:szCs w:val="28"/>
        </w:rPr>
        <w:t xml:space="preserve"> – Интернет-сайт ММВБ.</w:t>
      </w:r>
    </w:p>
    <w:p w:rsidR="00752BB2" w:rsidRDefault="00EB364D">
      <w:pPr>
        <w:numPr>
          <w:ilvl w:val="0"/>
          <w:numId w:val="13"/>
        </w:numPr>
        <w:spacing w:line="360" w:lineRule="auto"/>
        <w:ind w:left="0" w:firstLine="709"/>
        <w:rPr>
          <w:b/>
          <w:sz w:val="28"/>
          <w:szCs w:val="28"/>
        </w:rPr>
      </w:pPr>
      <w:r>
        <w:rPr>
          <w:color w:val="000000" w:themeColor="text1"/>
          <w:sz w:val="28"/>
          <w:szCs w:val="28"/>
        </w:rPr>
        <w:t xml:space="preserve">Электронная библиотека Финансового университета (ЭБ) </w:t>
      </w:r>
      <w:hyperlink r:id="rId28">
        <w:r>
          <w:rPr>
            <w:rFonts w:eastAsiaTheme="majorEastAsia"/>
            <w:color w:val="000000" w:themeColor="text1"/>
            <w:sz w:val="28"/>
            <w:szCs w:val="28"/>
          </w:rPr>
          <w:t>http://elib.fa.ru/</w:t>
        </w:r>
      </w:hyperlink>
    </w:p>
    <w:p w:rsidR="00752BB2" w:rsidRDefault="00EB364D">
      <w:pPr>
        <w:numPr>
          <w:ilvl w:val="0"/>
          <w:numId w:val="13"/>
        </w:numPr>
        <w:spacing w:line="360" w:lineRule="auto"/>
        <w:ind w:left="0" w:firstLine="709"/>
        <w:rPr>
          <w:b/>
          <w:sz w:val="28"/>
          <w:szCs w:val="28"/>
        </w:rPr>
      </w:pPr>
      <w:r>
        <w:rPr>
          <w:color w:val="000000" w:themeColor="text1"/>
          <w:sz w:val="28"/>
          <w:szCs w:val="28"/>
        </w:rPr>
        <w:t xml:space="preserve">Электронно-библиотечная система BOOK.RU </w:t>
      </w:r>
      <w:hyperlink r:id="rId29">
        <w:r>
          <w:rPr>
            <w:rFonts w:eastAsiaTheme="majorEastAsia"/>
            <w:color w:val="000000" w:themeColor="text1"/>
            <w:sz w:val="28"/>
            <w:szCs w:val="28"/>
          </w:rPr>
          <w:t>http://www.book.ru</w:t>
        </w:r>
      </w:hyperlink>
    </w:p>
    <w:p w:rsidR="00752BB2" w:rsidRDefault="00EB364D">
      <w:pPr>
        <w:numPr>
          <w:ilvl w:val="0"/>
          <w:numId w:val="13"/>
        </w:numPr>
        <w:spacing w:line="360" w:lineRule="auto"/>
        <w:ind w:left="0" w:firstLine="709"/>
        <w:rPr>
          <w:b/>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Pr>
          <w:color w:val="000000" w:themeColor="text1"/>
          <w:sz w:val="28"/>
          <w:szCs w:val="28"/>
        </w:rPr>
        <w:t xml:space="preserve"> </w:t>
      </w:r>
      <w:hyperlink r:id="rId30">
        <w:r>
          <w:rPr>
            <w:rFonts w:eastAsiaTheme="majorEastAsia"/>
            <w:color w:val="000000" w:themeColor="text1"/>
            <w:sz w:val="28"/>
            <w:szCs w:val="28"/>
          </w:rPr>
          <w:t>http://www.znanium.com</w:t>
        </w:r>
      </w:hyperlink>
    </w:p>
    <w:p w:rsidR="00752BB2" w:rsidRDefault="00EB364D">
      <w:pPr>
        <w:numPr>
          <w:ilvl w:val="0"/>
          <w:numId w:val="13"/>
        </w:numPr>
        <w:spacing w:line="360" w:lineRule="auto"/>
        <w:ind w:left="0" w:firstLine="709"/>
        <w:rPr>
          <w:sz w:val="28"/>
          <w:szCs w:val="28"/>
        </w:rPr>
      </w:pPr>
      <w:r>
        <w:rPr>
          <w:color w:val="000000" w:themeColor="text1"/>
          <w:sz w:val="28"/>
          <w:szCs w:val="28"/>
        </w:rPr>
        <w:t>Электронно-библиотечная система издательства «ЮРАЙТ» https://urait.ru/</w:t>
      </w:r>
    </w:p>
    <w:p w:rsidR="00752BB2" w:rsidRDefault="00EB364D">
      <w:pPr>
        <w:numPr>
          <w:ilvl w:val="0"/>
          <w:numId w:val="13"/>
        </w:numPr>
        <w:spacing w:line="360" w:lineRule="auto"/>
        <w:ind w:left="0" w:firstLine="709"/>
        <w:rPr>
          <w:sz w:val="28"/>
          <w:szCs w:val="28"/>
        </w:rPr>
      </w:pPr>
      <w:r>
        <w:rPr>
          <w:color w:val="000000" w:themeColor="text1"/>
          <w:sz w:val="28"/>
          <w:szCs w:val="28"/>
        </w:rPr>
        <w:t>Электронно-библиотечная система издательства Проспект http://ebs.prospekt.org/books</w:t>
      </w:r>
    </w:p>
    <w:p w:rsidR="00752BB2" w:rsidRDefault="00EB364D">
      <w:pPr>
        <w:numPr>
          <w:ilvl w:val="0"/>
          <w:numId w:val="13"/>
        </w:numPr>
        <w:tabs>
          <w:tab w:val="clear" w:pos="720"/>
          <w:tab w:val="left" w:pos="567"/>
          <w:tab w:val="left" w:pos="1134"/>
        </w:tabs>
        <w:spacing w:line="360" w:lineRule="auto"/>
        <w:ind w:left="0" w:firstLine="709"/>
        <w:jc w:val="both"/>
        <w:rPr>
          <w:sz w:val="28"/>
          <w:szCs w:val="28"/>
        </w:rPr>
      </w:pPr>
      <w:r>
        <w:rPr>
          <w:color w:val="000000" w:themeColor="text1"/>
          <w:sz w:val="28"/>
          <w:szCs w:val="28"/>
        </w:rPr>
        <w:t>Электронно-библиотечная система издательства Лань https://e.lanbook.com/</w:t>
      </w:r>
    </w:p>
    <w:p w:rsidR="00752BB2" w:rsidRDefault="00EB364D">
      <w:pPr>
        <w:pStyle w:val="1"/>
        <w:rPr>
          <w:rFonts w:ascii="Times New Roman" w:hAnsi="Times New Roman" w:cs="Times New Roman"/>
          <w:b/>
          <w:color w:val="auto"/>
          <w:sz w:val="28"/>
          <w:szCs w:val="28"/>
        </w:rPr>
      </w:pPr>
      <w:bookmarkStart w:id="95" w:name="_Toc107999785"/>
      <w:bookmarkStart w:id="96" w:name="_Toc107999631"/>
      <w:r>
        <w:rPr>
          <w:rFonts w:ascii="Times New Roman" w:hAnsi="Times New Roman" w:cs="Times New Roman"/>
          <w:b/>
          <w:color w:val="auto"/>
          <w:sz w:val="28"/>
          <w:szCs w:val="28"/>
        </w:rPr>
        <w:t>10. Методические указания для обучающихся по освоению дисциплины</w:t>
      </w:r>
      <w:bookmarkEnd w:id="95"/>
      <w:bookmarkEnd w:id="96"/>
    </w:p>
    <w:p w:rsidR="00752BB2" w:rsidRDefault="00752BB2">
      <w:pPr>
        <w:rPr>
          <w:b/>
          <w:sz w:val="28"/>
          <w:szCs w:val="28"/>
        </w:rPr>
      </w:pPr>
    </w:p>
    <w:p w:rsidR="00752BB2" w:rsidRDefault="00EB364D">
      <w:pPr>
        <w:widowControl/>
        <w:spacing w:line="360" w:lineRule="auto"/>
        <w:ind w:firstLine="709"/>
        <w:jc w:val="both"/>
        <w:rPr>
          <w:spacing w:val="1"/>
          <w:sz w:val="28"/>
          <w:szCs w:val="28"/>
        </w:rPr>
      </w:pPr>
      <w:r>
        <w:rPr>
          <w:sz w:val="28"/>
          <w:szCs w:val="28"/>
        </w:rPr>
        <w:t xml:space="preserve">Обучающимся в рамках самостоятельной </w:t>
      </w:r>
      <w:r>
        <w:rPr>
          <w:spacing w:val="4"/>
          <w:sz w:val="28"/>
          <w:szCs w:val="28"/>
        </w:rPr>
        <w:t>работы</w:t>
      </w:r>
      <w:r>
        <w:rPr>
          <w:sz w:val="28"/>
          <w:szCs w:val="28"/>
        </w:rPr>
        <w:t xml:space="preserve"> следует </w:t>
      </w:r>
      <w:r>
        <w:rPr>
          <w:spacing w:val="4"/>
          <w:sz w:val="28"/>
          <w:szCs w:val="28"/>
        </w:rPr>
        <w:t>использовать</w:t>
      </w:r>
      <w:r>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rsidR="00752BB2" w:rsidRDefault="00EB364D">
      <w:pPr>
        <w:pStyle w:val="1"/>
        <w:jc w:val="both"/>
        <w:rPr>
          <w:rFonts w:ascii="Times New Roman" w:hAnsi="Times New Roman" w:cs="Times New Roman"/>
          <w:b/>
          <w:color w:val="auto"/>
          <w:sz w:val="28"/>
          <w:szCs w:val="28"/>
        </w:rPr>
      </w:pPr>
      <w:bookmarkStart w:id="97" w:name="_Toc107999786"/>
      <w:bookmarkStart w:id="98" w:name="_Toc107999632"/>
      <w:r>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7"/>
      <w:bookmarkEnd w:id="98"/>
    </w:p>
    <w:p w:rsidR="00752BB2" w:rsidRDefault="00752BB2">
      <w:pPr>
        <w:rPr>
          <w:rFonts w:eastAsia="Calibri"/>
        </w:rPr>
      </w:pPr>
    </w:p>
    <w:p w:rsidR="00752BB2" w:rsidRDefault="00EB364D">
      <w:pPr>
        <w:keepNext/>
        <w:spacing w:after="120" w:line="360" w:lineRule="auto"/>
        <w:ind w:firstLine="709"/>
        <w:jc w:val="both"/>
        <w:outlineLvl w:val="0"/>
        <w:rPr>
          <w:rFonts w:eastAsia="Calibri"/>
          <w:b/>
          <w:bCs/>
          <w:kern w:val="2"/>
          <w:sz w:val="28"/>
          <w:szCs w:val="28"/>
        </w:rPr>
      </w:pPr>
      <w:bookmarkStart w:id="99" w:name="_Toc531686467"/>
      <w:bookmarkStart w:id="100" w:name="_Toc531614950"/>
      <w:bookmarkStart w:id="101" w:name="_Toc107999787"/>
      <w:bookmarkStart w:id="102" w:name="_Toc107999633"/>
      <w:r>
        <w:rPr>
          <w:rFonts w:eastAsia="Calibri"/>
          <w:b/>
          <w:bCs/>
          <w:kern w:val="2"/>
          <w:sz w:val="28"/>
          <w:szCs w:val="28"/>
        </w:rPr>
        <w:t>11. 1. Комплект лицензионного программного обеспечения:</w:t>
      </w:r>
      <w:bookmarkEnd w:id="99"/>
      <w:bookmarkEnd w:id="100"/>
      <w:bookmarkEnd w:id="101"/>
      <w:bookmarkEnd w:id="102"/>
    </w:p>
    <w:p w:rsidR="00752BB2" w:rsidRPr="00CD309E" w:rsidRDefault="00EB364D">
      <w:pPr>
        <w:spacing w:line="360" w:lineRule="auto"/>
        <w:ind w:firstLine="709"/>
        <w:rPr>
          <w:rFonts w:eastAsia="Calibri"/>
          <w:sz w:val="28"/>
          <w:szCs w:val="28"/>
        </w:rPr>
      </w:pPr>
      <w:bookmarkStart w:id="103" w:name="_Toc107999788"/>
      <w:bookmarkStart w:id="104" w:name="_Toc107999634"/>
      <w:bookmarkStart w:id="105" w:name="_Toc531686468"/>
      <w:bookmarkStart w:id="106" w:name="_Toc531614951"/>
      <w:r w:rsidRPr="00CD309E">
        <w:rPr>
          <w:rFonts w:eastAsia="Calibri"/>
          <w:sz w:val="28"/>
          <w:szCs w:val="28"/>
        </w:rPr>
        <w:t xml:space="preserve">1. </w:t>
      </w:r>
      <w:r>
        <w:rPr>
          <w:rFonts w:eastAsia="Calibri"/>
          <w:sz w:val="28"/>
          <w:szCs w:val="28"/>
          <w:lang w:val="en-US"/>
        </w:rPr>
        <w:t>Windows</w:t>
      </w:r>
      <w:r w:rsidRPr="00CD309E">
        <w:rPr>
          <w:rFonts w:eastAsia="Calibri"/>
          <w:sz w:val="28"/>
          <w:szCs w:val="28"/>
        </w:rPr>
        <w:t xml:space="preserve">, </w:t>
      </w:r>
      <w:r>
        <w:rPr>
          <w:rFonts w:eastAsia="Calibri"/>
          <w:sz w:val="28"/>
          <w:szCs w:val="28"/>
          <w:lang w:val="en-US"/>
        </w:rPr>
        <w:t>Microsoft</w:t>
      </w:r>
      <w:r w:rsidRPr="00CD309E">
        <w:rPr>
          <w:rFonts w:eastAsia="Calibri"/>
          <w:sz w:val="28"/>
          <w:szCs w:val="28"/>
        </w:rPr>
        <w:t xml:space="preserve"> </w:t>
      </w:r>
      <w:r>
        <w:rPr>
          <w:rFonts w:eastAsia="Calibri"/>
          <w:sz w:val="28"/>
          <w:szCs w:val="28"/>
          <w:lang w:val="en-US"/>
        </w:rPr>
        <w:t>Office</w:t>
      </w:r>
      <w:r w:rsidRPr="00CD309E">
        <w:rPr>
          <w:rFonts w:eastAsia="Calibri"/>
          <w:sz w:val="28"/>
          <w:szCs w:val="28"/>
        </w:rPr>
        <w:t>.</w:t>
      </w:r>
      <w:bookmarkEnd w:id="103"/>
      <w:bookmarkEnd w:id="104"/>
      <w:bookmarkEnd w:id="105"/>
      <w:bookmarkEnd w:id="106"/>
    </w:p>
    <w:p w:rsidR="00752BB2" w:rsidRPr="00CD309E" w:rsidRDefault="00EB364D">
      <w:pPr>
        <w:spacing w:line="360" w:lineRule="auto"/>
        <w:ind w:firstLine="709"/>
        <w:rPr>
          <w:sz w:val="28"/>
          <w:szCs w:val="28"/>
        </w:rPr>
      </w:pPr>
      <w:bookmarkStart w:id="107" w:name="_Toc107999789"/>
      <w:bookmarkStart w:id="108" w:name="_Toc107999635"/>
      <w:bookmarkStart w:id="109" w:name="_Toc531686469"/>
      <w:bookmarkStart w:id="110" w:name="_Toc531614952"/>
      <w:r w:rsidRPr="00CD309E">
        <w:rPr>
          <w:rFonts w:eastAsia="Calibri"/>
          <w:bCs/>
          <w:kern w:val="2"/>
          <w:sz w:val="28"/>
          <w:szCs w:val="28"/>
        </w:rPr>
        <w:t xml:space="preserve">2. </w:t>
      </w:r>
      <w:bookmarkStart w:id="111" w:name="_Toc531686470"/>
      <w:bookmarkStart w:id="112" w:name="_Toc531614953"/>
      <w:bookmarkEnd w:id="107"/>
      <w:bookmarkEnd w:id="108"/>
      <w:bookmarkEnd w:id="109"/>
      <w:bookmarkEnd w:id="110"/>
      <w:r>
        <w:rPr>
          <w:sz w:val="28"/>
          <w:szCs w:val="28"/>
        </w:rPr>
        <w:t>Антивирус</w:t>
      </w:r>
      <w:r w:rsidRPr="00CD309E">
        <w:rPr>
          <w:sz w:val="28"/>
          <w:szCs w:val="28"/>
        </w:rPr>
        <w:t xml:space="preserve"> </w:t>
      </w:r>
      <w:r>
        <w:rPr>
          <w:sz w:val="28"/>
          <w:szCs w:val="28"/>
          <w:lang w:val="en-US"/>
        </w:rPr>
        <w:t>Kaspersky</w:t>
      </w:r>
    </w:p>
    <w:p w:rsidR="00752BB2" w:rsidRPr="00CD309E" w:rsidRDefault="00752BB2">
      <w:pPr>
        <w:rPr>
          <w:rFonts w:eastAsia="Calibri"/>
        </w:rPr>
      </w:pPr>
    </w:p>
    <w:p w:rsidR="00752BB2" w:rsidRDefault="00EB364D">
      <w:pPr>
        <w:keepNext/>
        <w:ind w:firstLine="709"/>
        <w:jc w:val="both"/>
        <w:outlineLvl w:val="0"/>
        <w:rPr>
          <w:rFonts w:eastAsia="Calibri"/>
          <w:bCs/>
          <w:kern w:val="2"/>
          <w:sz w:val="28"/>
          <w:szCs w:val="28"/>
        </w:rPr>
      </w:pPr>
      <w:bookmarkStart w:id="113" w:name="_Toc107999790"/>
      <w:bookmarkStart w:id="114" w:name="_Toc107999636"/>
      <w:r w:rsidRPr="00CD309E">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11"/>
      <w:bookmarkEnd w:id="112"/>
      <w:bookmarkEnd w:id="113"/>
      <w:bookmarkEnd w:id="114"/>
    </w:p>
    <w:p w:rsidR="00752BB2" w:rsidRDefault="00EB364D">
      <w:pPr>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752BB2" w:rsidRDefault="00EB364D">
      <w:pPr>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752BB2" w:rsidRDefault="00EB364D">
      <w:pPr>
        <w:tabs>
          <w:tab w:val="left" w:pos="442"/>
        </w:tabs>
        <w:ind w:firstLine="709"/>
        <w:jc w:val="both"/>
        <w:rPr>
          <w:rFonts w:eastAsia="Calibri"/>
          <w:bCs/>
          <w:sz w:val="28"/>
          <w:szCs w:val="28"/>
        </w:rPr>
      </w:pPr>
      <w:r>
        <w:rPr>
          <w:rFonts w:eastAsia="Calibri"/>
          <w:bCs/>
          <w:sz w:val="28"/>
          <w:szCs w:val="28"/>
        </w:rPr>
        <w:lastRenderedPageBreak/>
        <w:t>3.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752BB2" w:rsidRDefault="00EB364D">
      <w:pPr>
        <w:tabs>
          <w:tab w:val="left" w:pos="442"/>
        </w:tabs>
        <w:ind w:firstLine="709"/>
        <w:jc w:val="both"/>
        <w:rPr>
          <w:color w:val="000000"/>
          <w:sz w:val="28"/>
          <w:szCs w:val="28"/>
        </w:rPr>
      </w:pPr>
      <w:r>
        <w:rPr>
          <w:rFonts w:eastAsia="Calibri"/>
          <w:bCs/>
          <w:sz w:val="28"/>
          <w:szCs w:val="28"/>
        </w:rPr>
        <w:t xml:space="preserve">4. </w:t>
      </w:r>
      <w:r>
        <w:rPr>
          <w:color w:val="000000"/>
          <w:sz w:val="28"/>
          <w:szCs w:val="28"/>
        </w:rPr>
        <w:t>Информационный ресурс, содержащий информацию о зарегистрированных юридических лицах и индивидуальных предпринимателях («СПАРК»)</w:t>
      </w:r>
    </w:p>
    <w:p w:rsidR="00752BB2" w:rsidRDefault="00EB364D">
      <w:pPr>
        <w:tabs>
          <w:tab w:val="left" w:pos="442"/>
        </w:tabs>
        <w:ind w:firstLine="709"/>
        <w:jc w:val="both"/>
        <w:rPr>
          <w:color w:val="000000"/>
          <w:sz w:val="28"/>
          <w:szCs w:val="28"/>
          <w:u w:val="single"/>
        </w:rPr>
      </w:pPr>
      <w:r>
        <w:rPr>
          <w:color w:val="000000"/>
          <w:sz w:val="28"/>
          <w:szCs w:val="28"/>
        </w:rPr>
        <w:t xml:space="preserve">5. </w:t>
      </w:r>
      <w:r>
        <w:rPr>
          <w:bCs/>
          <w:color w:val="000000"/>
          <w:sz w:val="28"/>
          <w:szCs w:val="28"/>
        </w:rPr>
        <w:t xml:space="preserve">База данных электронной </w:t>
      </w:r>
      <w:r>
        <w:rPr>
          <w:color w:val="000000"/>
          <w:sz w:val="28"/>
          <w:szCs w:val="28"/>
        </w:rPr>
        <w:t xml:space="preserve">структурированной информации по частным и публичным компаниям России, Украины, Казахстана </w:t>
      </w:r>
      <w:r>
        <w:rPr>
          <w:color w:val="000000"/>
          <w:sz w:val="28"/>
          <w:szCs w:val="28"/>
          <w:u w:val="single"/>
        </w:rPr>
        <w:t>RUSLANA:</w:t>
      </w:r>
      <w:r>
        <w:rPr>
          <w:b/>
          <w:bCs/>
          <w:color w:val="000000"/>
          <w:sz w:val="28"/>
          <w:szCs w:val="28"/>
          <w:u w:val="single"/>
        </w:rPr>
        <w:t xml:space="preserve"> </w:t>
      </w:r>
      <w:hyperlink r:id="rId31">
        <w:r>
          <w:rPr>
            <w:color w:val="000000"/>
            <w:sz w:val="28"/>
            <w:szCs w:val="28"/>
            <w:u w:val="single"/>
          </w:rPr>
          <w:t>https://ruslana.bvdep.com/</w:t>
        </w:r>
      </w:hyperlink>
      <w:r>
        <w:rPr>
          <w:color w:val="000000"/>
          <w:sz w:val="28"/>
          <w:szCs w:val="28"/>
          <w:u w:val="single"/>
        </w:rPr>
        <w:t xml:space="preserve">  </w:t>
      </w:r>
    </w:p>
    <w:p w:rsidR="00752BB2" w:rsidRDefault="00EB364D">
      <w:pPr>
        <w:tabs>
          <w:tab w:val="left" w:pos="442"/>
        </w:tabs>
        <w:ind w:firstLine="709"/>
        <w:jc w:val="both"/>
        <w:rPr>
          <w:color w:val="000000"/>
          <w:sz w:val="28"/>
          <w:szCs w:val="28"/>
          <w:u w:val="single"/>
        </w:rPr>
      </w:pPr>
      <w:r>
        <w:rPr>
          <w:sz w:val="28"/>
          <w:szCs w:val="28"/>
        </w:rPr>
        <w:t xml:space="preserve">6. Программный комплекс для организации доступа к биржевым торговым системам в режиме онлайн </w:t>
      </w:r>
      <w:proofErr w:type="spellStart"/>
      <w:r>
        <w:rPr>
          <w:sz w:val="28"/>
          <w:szCs w:val="28"/>
        </w:rPr>
        <w:t>Quik</w:t>
      </w:r>
      <w:proofErr w:type="spellEnd"/>
      <w:r>
        <w:rPr>
          <w:sz w:val="28"/>
          <w:szCs w:val="28"/>
        </w:rPr>
        <w:t>. [Официальный сайт]. http://www.quik.ru /</w:t>
      </w:r>
    </w:p>
    <w:p w:rsidR="00752BB2" w:rsidRDefault="00EB364D">
      <w:pPr>
        <w:tabs>
          <w:tab w:val="left" w:pos="442"/>
        </w:tabs>
        <w:ind w:firstLine="709"/>
        <w:jc w:val="both"/>
        <w:rPr>
          <w:color w:val="000000"/>
          <w:sz w:val="28"/>
          <w:szCs w:val="28"/>
          <w:u w:val="single"/>
        </w:rPr>
      </w:pPr>
      <w:r>
        <w:rPr>
          <w:sz w:val="28"/>
          <w:szCs w:val="28"/>
        </w:rPr>
        <w:t xml:space="preserve">7. Информационная система </w:t>
      </w:r>
      <w:proofErr w:type="spellStart"/>
      <w:r>
        <w:rPr>
          <w:sz w:val="28"/>
          <w:szCs w:val="28"/>
        </w:rPr>
        <w:t>Bloomberg</w:t>
      </w:r>
      <w:proofErr w:type="spellEnd"/>
      <w:r>
        <w:rPr>
          <w:sz w:val="28"/>
          <w:szCs w:val="28"/>
        </w:rPr>
        <w:t xml:space="preserve"> [Официальный сайт]. </w:t>
      </w:r>
      <w:hyperlink r:id="rId32">
        <w:r>
          <w:rPr>
            <w:sz w:val="28"/>
            <w:szCs w:val="28"/>
          </w:rPr>
          <w:t>http://www.bloomberg.com</w:t>
        </w:r>
      </w:hyperlink>
      <w:r>
        <w:rPr>
          <w:sz w:val="28"/>
          <w:szCs w:val="28"/>
        </w:rPr>
        <w:t>.</w:t>
      </w:r>
    </w:p>
    <w:p w:rsidR="00752BB2" w:rsidRDefault="00752BB2">
      <w:pPr>
        <w:rPr>
          <w:b/>
          <w:sz w:val="28"/>
          <w:szCs w:val="28"/>
        </w:rPr>
      </w:pPr>
    </w:p>
    <w:p w:rsidR="00752BB2" w:rsidRDefault="00EB364D">
      <w:pPr>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752BB2" w:rsidRDefault="00EB364D">
      <w:pPr>
        <w:ind w:firstLine="709"/>
        <w:jc w:val="both"/>
        <w:rPr>
          <w:bCs/>
          <w:sz w:val="28"/>
          <w:szCs w:val="28"/>
        </w:rPr>
      </w:pPr>
      <w:r>
        <w:rPr>
          <w:bCs/>
          <w:sz w:val="28"/>
          <w:szCs w:val="28"/>
        </w:rPr>
        <w:t>Не используются.</w:t>
      </w:r>
    </w:p>
    <w:p w:rsidR="00752BB2" w:rsidRDefault="00752BB2">
      <w:pPr>
        <w:ind w:firstLine="709"/>
        <w:jc w:val="both"/>
        <w:rPr>
          <w:bCs/>
          <w:sz w:val="28"/>
          <w:szCs w:val="28"/>
        </w:rPr>
      </w:pPr>
    </w:p>
    <w:p w:rsidR="00752BB2" w:rsidRDefault="00EB364D">
      <w:pPr>
        <w:pStyle w:val="1"/>
        <w:rPr>
          <w:rFonts w:ascii="Times New Roman" w:hAnsi="Times New Roman" w:cs="Times New Roman"/>
          <w:b/>
          <w:color w:val="auto"/>
          <w:sz w:val="28"/>
          <w:szCs w:val="28"/>
        </w:rPr>
      </w:pPr>
      <w:bookmarkStart w:id="115" w:name="_Toc107999791"/>
      <w:bookmarkStart w:id="116" w:name="_Toc107999637"/>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15"/>
      <w:bookmarkEnd w:id="116"/>
    </w:p>
    <w:p w:rsidR="00752BB2" w:rsidRDefault="00752BB2">
      <w:pPr>
        <w:ind w:firstLine="709"/>
        <w:jc w:val="both"/>
        <w:rPr>
          <w:b/>
          <w:sz w:val="28"/>
          <w:szCs w:val="28"/>
        </w:rPr>
      </w:pPr>
    </w:p>
    <w:p w:rsidR="00752BB2" w:rsidRDefault="00EB364D">
      <w:pPr>
        <w:spacing w:line="360" w:lineRule="auto"/>
        <w:ind w:firstLine="709"/>
        <w:jc w:val="center"/>
        <w:rPr>
          <w:b/>
          <w:i/>
          <w:sz w:val="24"/>
          <w:szCs w:val="24"/>
        </w:rPr>
      </w:pPr>
      <w:r>
        <w:rPr>
          <w:b/>
          <w:sz w:val="28"/>
          <w:szCs w:val="28"/>
        </w:rPr>
        <w:tab/>
      </w:r>
      <w:r>
        <w:rPr>
          <w:b/>
          <w:i/>
          <w:sz w:val="24"/>
          <w:szCs w:val="24"/>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5"/>
        <w:gridCol w:w="5396"/>
      </w:tblGrid>
      <w:tr w:rsidR="00752BB2">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 xml:space="preserve">Требования </w:t>
            </w:r>
          </w:p>
        </w:tc>
      </w:tr>
      <w:tr w:rsidR="00752BB2">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52BB2">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 xml:space="preserve">кабинет для семинарских (практических) занятий </w:t>
            </w:r>
          </w:p>
          <w:p w:rsidR="00752BB2" w:rsidRDefault="00752BB2">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752BB2" w:rsidRDefault="00752BB2">
      <w:pPr>
        <w:ind w:firstLine="709"/>
        <w:jc w:val="center"/>
        <w:rPr>
          <w:b/>
          <w:sz w:val="24"/>
          <w:szCs w:val="24"/>
        </w:rPr>
      </w:pPr>
    </w:p>
    <w:p w:rsidR="00752BB2" w:rsidRDefault="00EB364D">
      <w:pPr>
        <w:ind w:firstLine="709"/>
        <w:jc w:val="center"/>
        <w:rPr>
          <w:b/>
          <w:i/>
          <w:sz w:val="24"/>
          <w:szCs w:val="24"/>
        </w:rPr>
      </w:pPr>
      <w:r>
        <w:rPr>
          <w:b/>
          <w:i/>
          <w:sz w:val="24"/>
          <w:szCs w:val="24"/>
        </w:rPr>
        <w:t>Перечень материально-технического обеспечения дисциплины:</w:t>
      </w:r>
    </w:p>
    <w:p w:rsidR="00752BB2" w:rsidRDefault="00752BB2">
      <w:pPr>
        <w:ind w:firstLine="709"/>
        <w:jc w:val="center"/>
        <w:rPr>
          <w:b/>
          <w:i/>
          <w:sz w:val="24"/>
          <w:szCs w:val="24"/>
        </w:rPr>
      </w:pPr>
    </w:p>
    <w:tbl>
      <w:tblPr>
        <w:tblW w:w="8897" w:type="dxa"/>
        <w:tblInd w:w="846" w:type="dxa"/>
        <w:tblLook w:val="04A0" w:firstRow="1" w:lastRow="0" w:firstColumn="1" w:lastColumn="0" w:noHBand="0" w:noVBand="1"/>
      </w:tblPr>
      <w:tblGrid>
        <w:gridCol w:w="951"/>
        <w:gridCol w:w="2594"/>
        <w:gridCol w:w="2376"/>
        <w:gridCol w:w="2976"/>
      </w:tblGrid>
      <w:tr w:rsidR="00752BB2">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752BB2" w:rsidRDefault="00EB364D">
            <w:pPr>
              <w:jc w:val="center"/>
              <w:rPr>
                <w:b/>
                <w:sz w:val="24"/>
                <w:szCs w:val="24"/>
              </w:rPr>
            </w:pPr>
            <w:r>
              <w:rPr>
                <w:b/>
                <w:sz w:val="24"/>
                <w:szCs w:val="24"/>
              </w:rPr>
              <w:t xml:space="preserve">Краткая характеристика </w:t>
            </w:r>
          </w:p>
        </w:tc>
      </w:tr>
      <w:tr w:rsidR="00752BB2">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numPr>
                <w:ilvl w:val="0"/>
                <w:numId w:val="1"/>
              </w:numPr>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752BB2">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752BB2">
            <w:pPr>
              <w:numPr>
                <w:ilvl w:val="0"/>
                <w:numId w:val="1"/>
              </w:numP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cente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752BB2" w:rsidRDefault="00EB364D">
            <w:pPr>
              <w:jc w:val="both"/>
              <w:rPr>
                <w:sz w:val="24"/>
                <w:szCs w:val="24"/>
              </w:rPr>
            </w:pPr>
            <w:r>
              <w:rPr>
                <w:sz w:val="24"/>
                <w:szCs w:val="24"/>
              </w:rPr>
              <w:t>Научные издания, иллюстрационный и раздаточный материал</w:t>
            </w:r>
          </w:p>
        </w:tc>
      </w:tr>
    </w:tbl>
    <w:p w:rsidR="00752BB2" w:rsidRDefault="00752BB2">
      <w:pPr>
        <w:rPr>
          <w:sz w:val="28"/>
          <w:szCs w:val="28"/>
        </w:rPr>
      </w:pPr>
    </w:p>
    <w:sectPr w:rsidR="00752BB2" w:rsidSect="00FC0C37">
      <w:headerReference w:type="default" r:id="rId33"/>
      <w:pgSz w:w="11906" w:h="16838"/>
      <w:pgMar w:top="1134" w:right="567" w:bottom="1134" w:left="1134" w:header="708" w:footer="0" w:gutter="0"/>
      <w:pgNumType w:start="42"/>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25C" w:rsidRDefault="001D025C">
      <w:r>
        <w:separator/>
      </w:r>
    </w:p>
  </w:endnote>
  <w:endnote w:type="continuationSeparator" w:id="0">
    <w:p w:rsidR="001D025C" w:rsidRDefault="001D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T Astra Serif">
    <w:altName w:val="Times New Roman"/>
    <w:charset w:val="01"/>
    <w:family w:val="roman"/>
    <w:pitch w:val="default"/>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25C" w:rsidRDefault="001D025C">
      <w:r>
        <w:separator/>
      </w:r>
    </w:p>
  </w:footnote>
  <w:footnote w:type="continuationSeparator" w:id="0">
    <w:p w:rsidR="001D025C" w:rsidRDefault="001D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9404395"/>
      <w:docPartObj>
        <w:docPartGallery w:val="Page Numbers (Top of Page)"/>
        <w:docPartUnique/>
      </w:docPartObj>
    </w:sdtPr>
    <w:sdtContent>
      <w:p w:rsidR="009D0955" w:rsidRDefault="009D0955">
        <w:pPr>
          <w:pStyle w:val="af6"/>
          <w:jc w:val="center"/>
        </w:pPr>
        <w:r>
          <w:fldChar w:fldCharType="begin"/>
        </w:r>
        <w:r>
          <w:instrText>PAGE</w:instrText>
        </w:r>
        <w:r>
          <w:fldChar w:fldCharType="separate"/>
        </w:r>
        <w:r w:rsidR="00460B8C">
          <w:rPr>
            <w:noProof/>
          </w:rPr>
          <w:t>5</w:t>
        </w:r>
        <w:r>
          <w:fldChar w:fldCharType="end"/>
        </w:r>
      </w:p>
      <w:p w:rsidR="009D0955" w:rsidRDefault="009D0955">
        <w:pPr>
          <w:pStyle w:val="af6"/>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070621"/>
      <w:docPartObj>
        <w:docPartGallery w:val="Page Numbers (Top of Page)"/>
        <w:docPartUnique/>
      </w:docPartObj>
    </w:sdtPr>
    <w:sdtContent>
      <w:p w:rsidR="009D0955" w:rsidRDefault="009D0955">
        <w:pPr>
          <w:pStyle w:val="af6"/>
          <w:jc w:val="center"/>
        </w:pPr>
        <w:r>
          <w:fldChar w:fldCharType="begin"/>
        </w:r>
        <w:r>
          <w:instrText>PAGE   \* MERGEFORMAT</w:instrText>
        </w:r>
        <w:r>
          <w:fldChar w:fldCharType="separate"/>
        </w:r>
        <w:r w:rsidR="00460B8C">
          <w:rPr>
            <w:noProof/>
          </w:rPr>
          <w:t>42</w:t>
        </w:r>
        <w:r>
          <w:fldChar w:fldCharType="end"/>
        </w:r>
      </w:p>
    </w:sdtContent>
  </w:sdt>
  <w:p w:rsidR="009D0955" w:rsidRDefault="009D0955">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51AF"/>
    <w:multiLevelType w:val="multilevel"/>
    <w:tmpl w:val="DCC659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44E80"/>
    <w:multiLevelType w:val="multilevel"/>
    <w:tmpl w:val="AC54857E"/>
    <w:lvl w:ilvl="0">
      <w:start w:val="1"/>
      <w:numFmt w:val="decimal"/>
      <w:lvlText w:val="%1."/>
      <w:lvlJc w:val="left"/>
      <w:pPr>
        <w:tabs>
          <w:tab w:val="num" w:pos="0"/>
        </w:tabs>
        <w:ind w:left="1779" w:hanging="360"/>
      </w:pPr>
      <w:rPr>
        <w:b w:val="0"/>
        <w:bCs/>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162F50E7"/>
    <w:multiLevelType w:val="multilevel"/>
    <w:tmpl w:val="DF045C3A"/>
    <w:lvl w:ilvl="0">
      <w:start w:val="1"/>
      <w:numFmt w:val="decimal"/>
      <w:lvlText w:val="%1."/>
      <w:lvlJc w:val="left"/>
      <w:pPr>
        <w:tabs>
          <w:tab w:val="num" w:pos="720"/>
        </w:tabs>
        <w:ind w:left="720" w:hanging="360"/>
      </w:pPr>
      <w:rPr>
        <w:b w:val="0"/>
        <w:sz w:val="28"/>
        <w:szCs w:val="28"/>
      </w:rPr>
    </w:lvl>
    <w:lvl w:ilvl="1">
      <w:start w:val="5"/>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65470F"/>
    <w:multiLevelType w:val="multilevel"/>
    <w:tmpl w:val="CECA9A90"/>
    <w:lvl w:ilvl="0">
      <w:start w:val="1"/>
      <w:numFmt w:val="decimal"/>
      <w:lvlText w:val="%1."/>
      <w:lvlJc w:val="left"/>
      <w:pPr>
        <w:tabs>
          <w:tab w:val="num" w:pos="0"/>
        </w:tabs>
        <w:ind w:left="854" w:hanging="360"/>
      </w:pPr>
      <w:rPr>
        <w:b w:val="0"/>
        <w:sz w:val="28"/>
        <w:szCs w:val="28"/>
      </w:r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4" w15:restartNumberingAfterBreak="0">
    <w:nsid w:val="1CD42CE9"/>
    <w:multiLevelType w:val="multilevel"/>
    <w:tmpl w:val="6416F4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F872DFE"/>
    <w:multiLevelType w:val="multilevel"/>
    <w:tmpl w:val="3D58D076"/>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6" w15:restartNumberingAfterBreak="0">
    <w:nsid w:val="235B1978"/>
    <w:multiLevelType w:val="multilevel"/>
    <w:tmpl w:val="A618884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9D0A40"/>
    <w:multiLevelType w:val="multilevel"/>
    <w:tmpl w:val="B78AB090"/>
    <w:lvl w:ilvl="0">
      <w:start w:val="1"/>
      <w:numFmt w:val="decimal"/>
      <w:lvlText w:val="%1."/>
      <w:lvlJc w:val="left"/>
      <w:pPr>
        <w:tabs>
          <w:tab w:val="num" w:pos="0"/>
        </w:tabs>
        <w:ind w:left="1080" w:hanging="360"/>
      </w:pPr>
    </w:lvl>
    <w:lvl w:ilvl="1">
      <w:start w:val="10"/>
      <w:numFmt w:val="decimal"/>
      <w:lvlText w:val="%1.%2."/>
      <w:lvlJc w:val="left"/>
      <w:pPr>
        <w:tabs>
          <w:tab w:val="num" w:pos="0"/>
        </w:tabs>
        <w:ind w:left="1365" w:hanging="645"/>
      </w:pPr>
      <w:rPr>
        <w:sz w:val="28"/>
      </w:rPr>
    </w:lvl>
    <w:lvl w:ilvl="2">
      <w:start w:val="1"/>
      <w:numFmt w:val="decimal"/>
      <w:lvlText w:val="%1.%2.%3."/>
      <w:lvlJc w:val="left"/>
      <w:pPr>
        <w:tabs>
          <w:tab w:val="num" w:pos="0"/>
        </w:tabs>
        <w:ind w:left="1440" w:hanging="720"/>
      </w:pPr>
      <w:rPr>
        <w:sz w:val="28"/>
      </w:rPr>
    </w:lvl>
    <w:lvl w:ilvl="3">
      <w:start w:val="1"/>
      <w:numFmt w:val="decimal"/>
      <w:lvlText w:val="%1.%2.%3.%4."/>
      <w:lvlJc w:val="left"/>
      <w:pPr>
        <w:tabs>
          <w:tab w:val="num" w:pos="0"/>
        </w:tabs>
        <w:ind w:left="1440" w:hanging="720"/>
      </w:pPr>
      <w:rPr>
        <w:sz w:val="28"/>
      </w:rPr>
    </w:lvl>
    <w:lvl w:ilvl="4">
      <w:start w:val="1"/>
      <w:numFmt w:val="decimal"/>
      <w:lvlText w:val="%1.%2.%3.%4.%5."/>
      <w:lvlJc w:val="left"/>
      <w:pPr>
        <w:tabs>
          <w:tab w:val="num" w:pos="0"/>
        </w:tabs>
        <w:ind w:left="1800" w:hanging="1080"/>
      </w:pPr>
      <w:rPr>
        <w:sz w:val="28"/>
      </w:rPr>
    </w:lvl>
    <w:lvl w:ilvl="5">
      <w:start w:val="1"/>
      <w:numFmt w:val="decimal"/>
      <w:lvlText w:val="%1.%2.%3.%4.%5.%6."/>
      <w:lvlJc w:val="left"/>
      <w:pPr>
        <w:tabs>
          <w:tab w:val="num" w:pos="0"/>
        </w:tabs>
        <w:ind w:left="1800" w:hanging="1080"/>
      </w:pPr>
      <w:rPr>
        <w:sz w:val="28"/>
      </w:rPr>
    </w:lvl>
    <w:lvl w:ilvl="6">
      <w:start w:val="1"/>
      <w:numFmt w:val="decimal"/>
      <w:lvlText w:val="%1.%2.%3.%4.%5.%6.%7."/>
      <w:lvlJc w:val="left"/>
      <w:pPr>
        <w:tabs>
          <w:tab w:val="num" w:pos="0"/>
        </w:tabs>
        <w:ind w:left="1800" w:hanging="1080"/>
      </w:pPr>
      <w:rPr>
        <w:sz w:val="28"/>
      </w:rPr>
    </w:lvl>
    <w:lvl w:ilvl="7">
      <w:start w:val="1"/>
      <w:numFmt w:val="decimal"/>
      <w:lvlText w:val="%1.%2.%3.%4.%5.%6.%7.%8."/>
      <w:lvlJc w:val="left"/>
      <w:pPr>
        <w:tabs>
          <w:tab w:val="num" w:pos="0"/>
        </w:tabs>
        <w:ind w:left="2160" w:hanging="1440"/>
      </w:pPr>
      <w:rPr>
        <w:sz w:val="28"/>
      </w:rPr>
    </w:lvl>
    <w:lvl w:ilvl="8">
      <w:start w:val="1"/>
      <w:numFmt w:val="decimal"/>
      <w:lvlText w:val="%1.%2.%3.%4.%5.%6.%7.%8.%9."/>
      <w:lvlJc w:val="left"/>
      <w:pPr>
        <w:tabs>
          <w:tab w:val="num" w:pos="0"/>
        </w:tabs>
        <w:ind w:left="2160" w:hanging="1440"/>
      </w:pPr>
      <w:rPr>
        <w:sz w:val="28"/>
      </w:rPr>
    </w:lvl>
  </w:abstractNum>
  <w:abstractNum w:abstractNumId="8" w15:restartNumberingAfterBreak="0">
    <w:nsid w:val="36DA75FB"/>
    <w:multiLevelType w:val="multilevel"/>
    <w:tmpl w:val="E6A632C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15:restartNumberingAfterBreak="0">
    <w:nsid w:val="3BA73968"/>
    <w:multiLevelType w:val="multilevel"/>
    <w:tmpl w:val="2FB20A8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3CED0BE4"/>
    <w:multiLevelType w:val="multilevel"/>
    <w:tmpl w:val="D6FE4D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E7370C8"/>
    <w:multiLevelType w:val="multilevel"/>
    <w:tmpl w:val="07EEB56A"/>
    <w:lvl w:ilvl="0">
      <w:start w:val="1"/>
      <w:numFmt w:val="decimal"/>
      <w:lvlText w:val="%1."/>
      <w:lvlJc w:val="left"/>
      <w:pPr>
        <w:tabs>
          <w:tab w:val="num" w:pos="0"/>
        </w:tabs>
        <w:ind w:left="854" w:hanging="360"/>
      </w:pPr>
    </w:lvl>
    <w:lvl w:ilvl="1">
      <w:start w:val="1"/>
      <w:numFmt w:val="lowerLetter"/>
      <w:lvlText w:val="%2."/>
      <w:lvlJc w:val="left"/>
      <w:pPr>
        <w:tabs>
          <w:tab w:val="num" w:pos="0"/>
        </w:tabs>
        <w:ind w:left="1574" w:hanging="360"/>
      </w:pPr>
    </w:lvl>
    <w:lvl w:ilvl="2">
      <w:start w:val="1"/>
      <w:numFmt w:val="lowerRoman"/>
      <w:lvlText w:val="%3."/>
      <w:lvlJc w:val="right"/>
      <w:pPr>
        <w:tabs>
          <w:tab w:val="num" w:pos="0"/>
        </w:tabs>
        <w:ind w:left="2294" w:hanging="180"/>
      </w:pPr>
    </w:lvl>
    <w:lvl w:ilvl="3">
      <w:start w:val="1"/>
      <w:numFmt w:val="decimal"/>
      <w:lvlText w:val="%4."/>
      <w:lvlJc w:val="left"/>
      <w:pPr>
        <w:tabs>
          <w:tab w:val="num" w:pos="0"/>
        </w:tabs>
        <w:ind w:left="3014" w:hanging="360"/>
      </w:pPr>
    </w:lvl>
    <w:lvl w:ilvl="4">
      <w:start w:val="1"/>
      <w:numFmt w:val="lowerLetter"/>
      <w:lvlText w:val="%5."/>
      <w:lvlJc w:val="left"/>
      <w:pPr>
        <w:tabs>
          <w:tab w:val="num" w:pos="0"/>
        </w:tabs>
        <w:ind w:left="3734" w:hanging="360"/>
      </w:pPr>
    </w:lvl>
    <w:lvl w:ilvl="5">
      <w:start w:val="1"/>
      <w:numFmt w:val="lowerRoman"/>
      <w:lvlText w:val="%6."/>
      <w:lvlJc w:val="right"/>
      <w:pPr>
        <w:tabs>
          <w:tab w:val="num" w:pos="0"/>
        </w:tabs>
        <w:ind w:left="4454" w:hanging="180"/>
      </w:pPr>
    </w:lvl>
    <w:lvl w:ilvl="6">
      <w:start w:val="1"/>
      <w:numFmt w:val="decimal"/>
      <w:lvlText w:val="%7."/>
      <w:lvlJc w:val="left"/>
      <w:pPr>
        <w:tabs>
          <w:tab w:val="num" w:pos="0"/>
        </w:tabs>
        <w:ind w:left="5174" w:hanging="360"/>
      </w:pPr>
    </w:lvl>
    <w:lvl w:ilvl="7">
      <w:start w:val="1"/>
      <w:numFmt w:val="lowerLetter"/>
      <w:lvlText w:val="%8."/>
      <w:lvlJc w:val="left"/>
      <w:pPr>
        <w:tabs>
          <w:tab w:val="num" w:pos="0"/>
        </w:tabs>
        <w:ind w:left="5894" w:hanging="360"/>
      </w:pPr>
    </w:lvl>
    <w:lvl w:ilvl="8">
      <w:start w:val="1"/>
      <w:numFmt w:val="lowerRoman"/>
      <w:lvlText w:val="%9."/>
      <w:lvlJc w:val="right"/>
      <w:pPr>
        <w:tabs>
          <w:tab w:val="num" w:pos="0"/>
        </w:tabs>
        <w:ind w:left="6614" w:hanging="180"/>
      </w:pPr>
    </w:lvl>
  </w:abstractNum>
  <w:abstractNum w:abstractNumId="12" w15:restartNumberingAfterBreak="0">
    <w:nsid w:val="3F555BD5"/>
    <w:multiLevelType w:val="multilevel"/>
    <w:tmpl w:val="751E7036"/>
    <w:lvl w:ilvl="0">
      <w:start w:val="1"/>
      <w:numFmt w:val="decimal"/>
      <w:lvlText w:val="%1."/>
      <w:lvlJc w:val="left"/>
      <w:pPr>
        <w:tabs>
          <w:tab w:val="num" w:pos="0"/>
        </w:tabs>
        <w:ind w:left="720" w:hanging="360"/>
      </w:pPr>
    </w:lvl>
    <w:lvl w:ilvl="1">
      <w:start w:val="3"/>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3" w15:restartNumberingAfterBreak="0">
    <w:nsid w:val="51282D64"/>
    <w:multiLevelType w:val="multilevel"/>
    <w:tmpl w:val="484299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8542782"/>
    <w:multiLevelType w:val="multilevel"/>
    <w:tmpl w:val="A3160B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14544D1"/>
    <w:multiLevelType w:val="multilevel"/>
    <w:tmpl w:val="A3325DA8"/>
    <w:lvl w:ilvl="0">
      <w:start w:val="1"/>
      <w:numFmt w:val="decimal"/>
      <w:lvlText w:val="%1."/>
      <w:lvlJc w:val="left"/>
      <w:pPr>
        <w:tabs>
          <w:tab w:val="num" w:pos="0"/>
        </w:tabs>
        <w:ind w:left="720" w:hanging="36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16" w15:restartNumberingAfterBreak="0">
    <w:nsid w:val="7C1760D4"/>
    <w:multiLevelType w:val="multilevel"/>
    <w:tmpl w:val="F774DFAA"/>
    <w:lvl w:ilvl="0">
      <w:start w:val="1"/>
      <w:numFmt w:val="decimal"/>
      <w:lvlText w:val="%1."/>
      <w:lvlJc w:val="left"/>
      <w:pPr>
        <w:tabs>
          <w:tab w:val="num" w:pos="0"/>
        </w:tabs>
        <w:ind w:left="720" w:hanging="360"/>
      </w:pPr>
    </w:lvl>
    <w:lvl w:ilvl="1">
      <w:start w:val="3"/>
      <w:numFmt w:val="decimal"/>
      <w:lvlText w:val="%1.%2."/>
      <w:lvlJc w:val="left"/>
      <w:pPr>
        <w:tabs>
          <w:tab w:val="num" w:pos="0"/>
        </w:tabs>
        <w:ind w:left="780" w:hanging="4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0"/>
  </w:num>
  <w:num w:numId="2">
    <w:abstractNumId w:val="1"/>
  </w:num>
  <w:num w:numId="3">
    <w:abstractNumId w:val="14"/>
  </w:num>
  <w:num w:numId="4">
    <w:abstractNumId w:val="4"/>
  </w:num>
  <w:num w:numId="5">
    <w:abstractNumId w:val="7"/>
  </w:num>
  <w:num w:numId="6">
    <w:abstractNumId w:val="16"/>
  </w:num>
  <w:num w:numId="7">
    <w:abstractNumId w:val="5"/>
  </w:num>
  <w:num w:numId="8">
    <w:abstractNumId w:val="15"/>
  </w:num>
  <w:num w:numId="9">
    <w:abstractNumId w:val="12"/>
  </w:num>
  <w:num w:numId="10">
    <w:abstractNumId w:val="3"/>
  </w:num>
  <w:num w:numId="11">
    <w:abstractNumId w:val="8"/>
  </w:num>
  <w:num w:numId="12">
    <w:abstractNumId w:val="11"/>
  </w:num>
  <w:num w:numId="13">
    <w:abstractNumId w:val="2"/>
  </w:num>
  <w:num w:numId="14">
    <w:abstractNumId w:val="9"/>
  </w:num>
  <w:num w:numId="15">
    <w:abstractNumId w:val="10"/>
  </w:num>
  <w:num w:numId="16">
    <w:abstractNumId w:val="13"/>
  </w:num>
  <w:num w:numId="17">
    <w:abstractNumId w:val="6"/>
  </w:num>
  <w:num w:numId="18">
    <w:abstractNumId w:val="3"/>
    <w:lvlOverride w:ilvl="0">
      <w:startOverride w:val="1"/>
    </w:lvlOverride>
  </w:num>
  <w:num w:numId="19">
    <w:abstractNumId w:val="8"/>
    <w:lvlOverride w:ilvl="0">
      <w:startOverride w:val="1"/>
    </w:lvlOverride>
  </w:num>
  <w:num w:numId="20">
    <w:abstractNumId w:val="11"/>
    <w:lvlOverride w:ilvl="0">
      <w:startOverride w:val="1"/>
    </w:lvlOverride>
  </w:num>
  <w:num w:numId="2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BB2"/>
    <w:rsid w:val="000314C4"/>
    <w:rsid w:val="00055A6F"/>
    <w:rsid w:val="00085C7D"/>
    <w:rsid w:val="000C3858"/>
    <w:rsid w:val="00150354"/>
    <w:rsid w:val="001D025C"/>
    <w:rsid w:val="0026162A"/>
    <w:rsid w:val="00350520"/>
    <w:rsid w:val="00460B8C"/>
    <w:rsid w:val="005C65F9"/>
    <w:rsid w:val="00722488"/>
    <w:rsid w:val="00752BB2"/>
    <w:rsid w:val="0080617C"/>
    <w:rsid w:val="00821864"/>
    <w:rsid w:val="00924D36"/>
    <w:rsid w:val="009D0955"/>
    <w:rsid w:val="00A34F4D"/>
    <w:rsid w:val="00A5337C"/>
    <w:rsid w:val="00B20334"/>
    <w:rsid w:val="00CD309E"/>
    <w:rsid w:val="00DE0B95"/>
    <w:rsid w:val="00E26E2E"/>
    <w:rsid w:val="00E903C6"/>
    <w:rsid w:val="00EB364D"/>
    <w:rsid w:val="00FC0238"/>
    <w:rsid w:val="00FC0C3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6FB58"/>
  <w15:docId w15:val="{E991338E-96D0-41CD-AE73-BE806DBA9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DAC"/>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7866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uiPriority w:val="9"/>
    <w:unhideWhenUsed/>
    <w:qFormat/>
    <w:rsid w:val="00F32F1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78664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basedOn w:val="a0"/>
    <w:link w:val="a3"/>
    <w:uiPriority w:val="9"/>
    <w:qFormat/>
    <w:rsid w:val="00F32F12"/>
    <w:rPr>
      <w:rFonts w:asciiTheme="majorHAnsi" w:eastAsiaTheme="majorEastAsia" w:hAnsiTheme="majorHAnsi" w:cstheme="majorBidi"/>
      <w:color w:val="365F91" w:themeColor="accent1" w:themeShade="BF"/>
      <w:sz w:val="26"/>
      <w:szCs w:val="26"/>
      <w:lang w:eastAsia="ru-RU"/>
    </w:rPr>
  </w:style>
  <w:style w:type="character" w:customStyle="1" w:styleId="20">
    <w:name w:val="Текст сноски Знак2"/>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34"/>
    <w:qFormat/>
    <w:rsid w:val="00763E24"/>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
    <w:name w:val="Основной текст 3 Знак"/>
    <w:basedOn w:val="a0"/>
    <w:link w:val="3"/>
    <w:uiPriority w:val="99"/>
    <w:semiHidden/>
    <w:qFormat/>
    <w:rsid w:val="00F57226"/>
    <w:rPr>
      <w:rFonts w:ascii="Times New Roman" w:eastAsia="Times New Roman" w:hAnsi="Times New Roman" w:cs="Times New Roman"/>
      <w:sz w:val="16"/>
      <w:szCs w:val="16"/>
      <w:lang w:eastAsia="ru-RU"/>
    </w:rPr>
  </w:style>
  <w:style w:type="character" w:customStyle="1" w:styleId="-">
    <w:name w:val="Интернет-ссылка"/>
    <w:uiPriority w:val="99"/>
    <w:rsid w:val="00F57226"/>
    <w:rPr>
      <w:color w:val="0000FF"/>
      <w:u w:val="single"/>
    </w:rPr>
  </w:style>
  <w:style w:type="character" w:customStyle="1" w:styleId="12">
    <w:name w:val="Неразрешенное упоминание1"/>
    <w:basedOn w:val="a0"/>
    <w:uiPriority w:val="99"/>
    <w:semiHidden/>
    <w:unhideWhenUsed/>
    <w:qFormat/>
    <w:rsid w:val="00391D82"/>
    <w:rPr>
      <w:color w:val="605E5C"/>
      <w:shd w:val="clear" w:color="auto" w:fill="E1DFDD"/>
    </w:rPr>
  </w:style>
  <w:style w:type="character" w:customStyle="1" w:styleId="ac">
    <w:name w:val="Основной текст с отступом Знак"/>
    <w:basedOn w:val="a0"/>
    <w:uiPriority w:val="99"/>
    <w:qFormat/>
    <w:rsid w:val="000D36A8"/>
    <w:rPr>
      <w:rFonts w:ascii="Cambria" w:eastAsia="MS Mincho" w:hAnsi="Cambria" w:cs="Times New Roman"/>
      <w:sz w:val="24"/>
      <w:szCs w:val="24"/>
      <w:lang w:eastAsia="ru-RU"/>
    </w:rPr>
  </w:style>
  <w:style w:type="character" w:customStyle="1" w:styleId="FontStyle13">
    <w:name w:val="Font Style13"/>
    <w:uiPriority w:val="99"/>
    <w:qFormat/>
    <w:rsid w:val="00A230C0"/>
    <w:rPr>
      <w:rFonts w:ascii="Times New Roman" w:hAnsi="Times New Roman" w:cs="Times New Roman"/>
      <w:color w:val="000000"/>
      <w:sz w:val="24"/>
      <w:szCs w:val="24"/>
    </w:rPr>
  </w:style>
  <w:style w:type="character" w:customStyle="1" w:styleId="21">
    <w:name w:val="Неразрешенное упоминание2"/>
    <w:basedOn w:val="a0"/>
    <w:uiPriority w:val="99"/>
    <w:semiHidden/>
    <w:unhideWhenUsed/>
    <w:qFormat/>
    <w:rsid w:val="003A7D70"/>
    <w:rPr>
      <w:color w:val="605E5C"/>
      <w:shd w:val="clear" w:color="auto" w:fill="E1DFDD"/>
    </w:rPr>
  </w:style>
  <w:style w:type="character" w:customStyle="1" w:styleId="blk">
    <w:name w:val="blk"/>
    <w:basedOn w:val="a0"/>
    <w:qFormat/>
    <w:rsid w:val="00A74952"/>
  </w:style>
  <w:style w:type="character" w:customStyle="1" w:styleId="FontStyle12">
    <w:name w:val="Font Style12"/>
    <w:qFormat/>
    <w:rsid w:val="00072805"/>
    <w:rPr>
      <w:rFonts w:ascii="Times New Roman" w:hAnsi="Times New Roman" w:cs="Times New Roman"/>
      <w:sz w:val="26"/>
      <w:szCs w:val="26"/>
    </w:rPr>
  </w:style>
  <w:style w:type="character" w:customStyle="1" w:styleId="FontStyle15">
    <w:name w:val="Font Style15"/>
    <w:uiPriority w:val="99"/>
    <w:qFormat/>
    <w:rsid w:val="00EA5378"/>
    <w:rPr>
      <w:rFonts w:ascii="Times New Roman" w:hAnsi="Times New Roman" w:cs="Times New Roman"/>
      <w:b/>
      <w:bCs/>
      <w:color w:val="000000"/>
      <w:sz w:val="28"/>
      <w:szCs w:val="28"/>
    </w:rPr>
  </w:style>
  <w:style w:type="character" w:customStyle="1" w:styleId="ad">
    <w:name w:val="Ссылка указателя"/>
    <w:qFormat/>
  </w:style>
  <w:style w:type="paragraph" w:styleId="ae">
    <w:name w:val="Title"/>
    <w:basedOn w:val="a"/>
    <w:next w:val="af"/>
    <w:qFormat/>
    <w:rsid w:val="000218DE"/>
    <w:pPr>
      <w:widowControl/>
      <w:jc w:val="center"/>
    </w:pPr>
    <w:rPr>
      <w:b/>
      <w:sz w:val="28"/>
    </w:rPr>
  </w:style>
  <w:style w:type="paragraph" w:styleId="af">
    <w:name w:val="Body Text"/>
    <w:basedOn w:val="a"/>
    <w:unhideWhenUsed/>
    <w:rsid w:val="00110F5C"/>
    <w:pPr>
      <w:widowControl/>
      <w:spacing w:after="120"/>
    </w:pPr>
  </w:style>
  <w:style w:type="paragraph" w:styleId="af0">
    <w:name w:val="List"/>
    <w:basedOn w:val="af"/>
    <w:rPr>
      <w:rFonts w:ascii="PT Astra Serif" w:hAnsi="PT Astra Serif" w:cs="Noto Sans Devanagari"/>
    </w:rPr>
  </w:style>
  <w:style w:type="paragraph" w:styleId="af1">
    <w:name w:val="caption"/>
    <w:basedOn w:val="a"/>
    <w:qFormat/>
    <w:pPr>
      <w:suppressLineNumbers/>
      <w:spacing w:before="120" w:after="120"/>
    </w:pPr>
    <w:rPr>
      <w:rFonts w:ascii="PT Astra Serif" w:hAnsi="PT Astra Serif" w:cs="Noto Sans Devanagari"/>
      <w:i/>
      <w:iCs/>
      <w:sz w:val="24"/>
      <w:szCs w:val="24"/>
    </w:rPr>
  </w:style>
  <w:style w:type="paragraph" w:styleId="af2">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3">
    <w:name w:val="footnote text"/>
    <w:basedOn w:val="a"/>
    <w:link w:val="11"/>
    <w:rsid w:val="00C52F7B"/>
  </w:style>
  <w:style w:type="paragraph" w:styleId="af3">
    <w:name w:val="List Paragraph"/>
    <w:basedOn w:val="a"/>
    <w:uiPriority w:val="34"/>
    <w:qFormat/>
    <w:rsid w:val="00C52F7B"/>
    <w:pPr>
      <w:ind w:left="708"/>
    </w:pPr>
  </w:style>
  <w:style w:type="paragraph" w:styleId="af4">
    <w:name w:val="Balloon Text"/>
    <w:basedOn w:val="a"/>
    <w:uiPriority w:val="99"/>
    <w:semiHidden/>
    <w:unhideWhenUsed/>
    <w:qFormat/>
    <w:rsid w:val="00A76B1C"/>
    <w:rPr>
      <w:rFonts w:ascii="Tahoma" w:hAnsi="Tahoma" w:cs="Tahoma"/>
      <w:sz w:val="16"/>
      <w:szCs w:val="16"/>
    </w:rPr>
  </w:style>
  <w:style w:type="paragraph" w:customStyle="1" w:styleId="af5">
    <w:name w:val="Верхний и нижний колонтитулы"/>
    <w:basedOn w:val="a"/>
    <w:qFormat/>
    <w:rsid w:val="001E1A99"/>
  </w:style>
  <w:style w:type="paragraph" w:styleId="af6">
    <w:name w:val="header"/>
    <w:basedOn w:val="a"/>
    <w:uiPriority w:val="99"/>
    <w:unhideWhenUsed/>
    <w:rsid w:val="00CC5351"/>
    <w:pPr>
      <w:tabs>
        <w:tab w:val="center" w:pos="4677"/>
        <w:tab w:val="right" w:pos="9355"/>
      </w:tabs>
    </w:pPr>
  </w:style>
  <w:style w:type="paragraph" w:styleId="af7">
    <w:name w:val="footer"/>
    <w:basedOn w:val="a"/>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F57226"/>
    <w:rPr>
      <w:rFonts w:ascii="Times New Roman" w:eastAsia="MS Mincho" w:hAnsi="Times New Roman" w:cs="Times New Roman"/>
      <w:szCs w:val="20"/>
      <w:lang w:eastAsia="ru-RU"/>
    </w:rPr>
  </w:style>
  <w:style w:type="paragraph" w:styleId="30">
    <w:name w:val="Body Text 3"/>
    <w:basedOn w:val="a"/>
    <w:uiPriority w:val="99"/>
    <w:semiHidden/>
    <w:unhideWhenUsed/>
    <w:qFormat/>
    <w:rsid w:val="00F57226"/>
    <w:pPr>
      <w:spacing w:after="120"/>
    </w:pPr>
    <w:rPr>
      <w:sz w:val="16"/>
      <w:szCs w:val="16"/>
    </w:rPr>
  </w:style>
  <w:style w:type="paragraph" w:customStyle="1" w:styleId="text">
    <w:name w:val="text"/>
    <w:basedOn w:val="a"/>
    <w:qFormat/>
    <w:rsid w:val="00F57226"/>
    <w:pPr>
      <w:widowControl/>
    </w:pPr>
    <w:rPr>
      <w:sz w:val="19"/>
      <w:szCs w:val="19"/>
    </w:rPr>
  </w:style>
  <w:style w:type="paragraph" w:styleId="af9">
    <w:name w:val="TOC Heading"/>
    <w:basedOn w:val="1"/>
    <w:next w:val="a"/>
    <w:uiPriority w:val="39"/>
    <w:unhideWhenUsed/>
    <w:qFormat/>
    <w:rsid w:val="00F57226"/>
    <w:pPr>
      <w:widowControl/>
      <w:spacing w:line="259" w:lineRule="auto"/>
    </w:pPr>
  </w:style>
  <w:style w:type="paragraph" w:styleId="14">
    <w:name w:val="toc 1"/>
    <w:basedOn w:val="a"/>
    <w:next w:val="a"/>
    <w:autoRedefine/>
    <w:uiPriority w:val="39"/>
    <w:unhideWhenUsed/>
    <w:rsid w:val="00F57226"/>
    <w:pPr>
      <w:spacing w:after="100"/>
    </w:pPr>
  </w:style>
  <w:style w:type="paragraph" w:customStyle="1" w:styleId="Default">
    <w:name w:val="Default"/>
    <w:qFormat/>
    <w:rsid w:val="00544475"/>
    <w:rPr>
      <w:rFonts w:ascii="Times New Roman" w:eastAsia="Calibri" w:hAnsi="Times New Roman" w:cs="Times New Roman"/>
      <w:color w:val="000000"/>
      <w:sz w:val="24"/>
      <w:szCs w:val="24"/>
    </w:rPr>
  </w:style>
  <w:style w:type="paragraph" w:styleId="afa">
    <w:name w:val="Body Text Indent"/>
    <w:basedOn w:val="a"/>
    <w:uiPriority w:val="99"/>
    <w:unhideWhenUsed/>
    <w:rsid w:val="000D36A8"/>
    <w:pPr>
      <w:widowControl/>
      <w:spacing w:after="120"/>
      <w:ind w:left="283"/>
    </w:pPr>
    <w:rPr>
      <w:rFonts w:ascii="Cambria" w:eastAsia="MS Mincho" w:hAnsi="Cambria"/>
      <w:sz w:val="24"/>
      <w:szCs w:val="24"/>
    </w:rPr>
  </w:style>
  <w:style w:type="paragraph" w:styleId="afb">
    <w:name w:val="No Spacing"/>
    <w:uiPriority w:val="1"/>
    <w:qFormat/>
    <w:rsid w:val="00B4676D"/>
    <w:pPr>
      <w:widowControl w:val="0"/>
    </w:pPr>
    <w:rPr>
      <w:rFonts w:ascii="Times New Roman" w:eastAsia="Times New Roman" w:hAnsi="Times New Roman" w:cs="Times New Roman"/>
      <w:szCs w:val="20"/>
      <w:lang w:eastAsia="ru-RU"/>
    </w:rPr>
  </w:style>
  <w:style w:type="paragraph" w:customStyle="1" w:styleId="Style4">
    <w:name w:val="Style4"/>
    <w:basedOn w:val="a"/>
    <w:uiPriority w:val="99"/>
    <w:qFormat/>
    <w:rsid w:val="00A230C0"/>
    <w:rPr>
      <w:sz w:val="24"/>
      <w:szCs w:val="24"/>
    </w:rPr>
  </w:style>
  <w:style w:type="paragraph" w:styleId="22">
    <w:name w:val="toc 2"/>
    <w:basedOn w:val="a"/>
    <w:next w:val="a"/>
    <w:autoRedefine/>
    <w:uiPriority w:val="39"/>
    <w:unhideWhenUsed/>
    <w:rsid w:val="00D107A6"/>
    <w:pPr>
      <w:widowControl/>
      <w:spacing w:after="100" w:line="259" w:lineRule="auto"/>
      <w:ind w:left="220"/>
    </w:pPr>
    <w:rPr>
      <w:rFonts w:asciiTheme="minorHAnsi" w:eastAsiaTheme="minorEastAsia" w:hAnsiTheme="minorHAnsi" w:cstheme="minorBidi"/>
      <w:sz w:val="22"/>
      <w:szCs w:val="22"/>
    </w:rPr>
  </w:style>
  <w:style w:type="paragraph" w:customStyle="1" w:styleId="afc">
    <w:name w:val="Знак Знак Знак"/>
    <w:basedOn w:val="a"/>
    <w:qFormat/>
    <w:rsid w:val="00401192"/>
    <w:pPr>
      <w:widowControl/>
      <w:tabs>
        <w:tab w:val="left" w:pos="643"/>
      </w:tabs>
      <w:spacing w:after="160" w:line="240" w:lineRule="exact"/>
    </w:pPr>
    <w:rPr>
      <w:rFonts w:ascii="Verdana" w:hAnsi="Verdana" w:cs="Verdana"/>
      <w:lang w:val="en-US" w:eastAsia="en-US"/>
    </w:rPr>
  </w:style>
  <w:style w:type="table" w:styleId="afd">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401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minfin.ru/" TargetMode="External"/><Relationship Id="rId26" Type="http://schemas.openxmlformats.org/officeDocument/2006/relationships/hyperlink" Target="http://www.derex.ru/" TargetMode="External"/><Relationship Id="rId3" Type="http://schemas.openxmlformats.org/officeDocument/2006/relationships/styles" Target="styles.xml"/><Relationship Id="rId21" Type="http://schemas.openxmlformats.org/officeDocument/2006/relationships/hyperlink" Target="http://www.bus.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infin.gov.ru/ru/perfomance/nationalwealthfund/" TargetMode="External"/><Relationship Id="rId17" Type="http://schemas.openxmlformats.org/officeDocument/2006/relationships/hyperlink" Target="https://urait.ru/bcode/530723" TargetMode="External"/><Relationship Id="rId25" Type="http://schemas.openxmlformats.org/officeDocument/2006/relationships/hyperlink" Target="http://www.stockportal.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urait.ru/bcode/488229" TargetMode="External"/><Relationship Id="rId20" Type="http://schemas.openxmlformats.org/officeDocument/2006/relationships/hyperlink" Target="http://www.budget.gov.ru/" TargetMode="External"/><Relationship Id="rId29"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kazna.gov.ru/" TargetMode="External"/><Relationship Id="rId24" Type="http://schemas.openxmlformats.org/officeDocument/2006/relationships/hyperlink" Target="http://www.cbonds.ru/" TargetMode="External"/><Relationship Id="rId32"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s://urait.ru/bcode/509590" TargetMode="External"/><Relationship Id="rId23" Type="http://schemas.openxmlformats.org/officeDocument/2006/relationships/hyperlink" Target="http://www.oecd-ilibrary.org/" TargetMode="External"/><Relationship Id="rId28" Type="http://schemas.openxmlformats.org/officeDocument/2006/relationships/hyperlink" Target="http://elib.fa.ru/" TargetMode="External"/><Relationship Id="rId10" Type="http://schemas.openxmlformats.org/officeDocument/2006/relationships/hyperlink" Target="https://www.pempal.org/event/treasury" TargetMode="External"/><Relationship Id="rId19" Type="http://schemas.openxmlformats.org/officeDocument/2006/relationships/hyperlink" Target="http://www.roskazna.ru/" TargetMode="External"/><Relationship Id="rId31" Type="http://schemas.openxmlformats.org/officeDocument/2006/relationships/hyperlink" Target="https://ruslana.bvdep.com/" TargetMode="External"/><Relationship Id="rId4" Type="http://schemas.openxmlformats.org/officeDocument/2006/relationships/settings" Target="settings.xml"/><Relationship Id="rId9" Type="http://schemas.openxmlformats.org/officeDocument/2006/relationships/hyperlink" Target="https://roskazna.gov.ru/finansovye-operacii/" TargetMode="External"/><Relationship Id="rId14" Type="http://schemas.openxmlformats.org/officeDocument/2006/relationships/hyperlink" Target="consultantplus://offline/ref=94B65EEBF738B255241A6633F92AE88DA3B052A87FF3139DA4F6B0D682EC626971BBED9BCC64DAE9A755E932C731H2L" TargetMode="External"/><Relationship Id="rId22" Type="http://schemas.openxmlformats.org/officeDocument/2006/relationships/hyperlink" Target="http://www.pempal.org/" TargetMode="External"/><Relationship Id="rId27" Type="http://schemas.openxmlformats.org/officeDocument/2006/relationships/hyperlink" Target="http://www.micex.ru/" TargetMode="External"/><Relationship Id="rId30" Type="http://schemas.openxmlformats.org/officeDocument/2006/relationships/hyperlink" Target="http://www.znanium.com/" TargetMode="External"/><Relationship Id="rId35" Type="http://schemas.openxmlformats.org/officeDocument/2006/relationships/theme" Target="theme/theme1.xml"/><Relationship Id="rId8" Type="http://schemas.openxmlformats.org/officeDocument/2006/relationships/hyperlink" Target="https://roskazn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28F2-59B9-4977-B451-E6FEB94E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36</Pages>
  <Words>11497</Words>
  <Characters>65535</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Наталья Петровна</cp:lastModifiedBy>
  <cp:revision>16</cp:revision>
  <cp:lastPrinted>2023-06-29T10:36:00Z</cp:lastPrinted>
  <dcterms:created xsi:type="dcterms:W3CDTF">2023-06-21T06:32:00Z</dcterms:created>
  <dcterms:modified xsi:type="dcterms:W3CDTF">2024-07-12T10:30:00Z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